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jc w:val="center"/>
        <w:tabs>
          <w:tab w:val="right" w:pos="9094" w:leader="dot"/>
        </w:tabs>
        <w:rPr>
          <w:sz w:val="48"/>
          <w:szCs w:val="48"/>
        </w:rPr>
      </w:pPr>
      <w:r>
        <w:rPr>
          <w:sz w:val="48"/>
          <w:szCs w:val="48"/>
        </w:rPr>
      </w:r>
      <w:r/>
    </w:p>
    <w:p>
      <w:pPr>
        <w:pStyle w:val="963"/>
        <w:jc w:val="left"/>
        <w:tabs>
          <w:tab w:val="left" w:pos="1947" w:leader="none"/>
          <w:tab w:val="center" w:pos="4607" w:leader="none"/>
          <w:tab w:val="right" w:pos="9094" w:leader="dot"/>
        </w:tabs>
        <w:rPr>
          <w:color w:val="000000"/>
          <w:sz w:val="52"/>
          <w:szCs w:val="52"/>
        </w:rPr>
      </w:pPr>
      <w:r>
        <w:rPr>
          <w:rFonts w:hint="eastAsia"/>
          <w:sz w:val="48"/>
          <w:szCs w:val="48"/>
        </w:rPr>
        <w:tab/>
      </w:r>
      <w:r>
        <w:rPr>
          <w:rFonts w:hint="eastAsia" w:cs="宋体"/>
          <w:color w:val="000000"/>
          <w:sz w:val="52"/>
          <w:szCs w:val="52"/>
        </w:rPr>
        <w:t xml:space="preserve">靖江市政府采购项目</w:t>
      </w:r>
      <w:r/>
    </w:p>
    <w:p>
      <w:pPr>
        <w:rPr>
          <w:color w:val="000000"/>
          <w:sz w:val="52"/>
          <w:szCs w:val="52"/>
        </w:rPr>
      </w:pPr>
      <w:r>
        <w:rPr>
          <w:color w:val="000000"/>
          <w:sz w:val="52"/>
          <w:szCs w:val="52"/>
        </w:rPr>
      </w:r>
      <w:r/>
    </w:p>
    <w:p>
      <w:pPr>
        <w:rPr>
          <w:color w:val="000000"/>
          <w:sz w:val="36"/>
          <w:szCs w:val="36"/>
        </w:rPr>
      </w:pPr>
      <w:r>
        <w:rPr>
          <w:color w:val="000000"/>
          <w:sz w:val="36"/>
          <w:szCs w:val="36"/>
        </w:rPr>
      </w:r>
      <w:r/>
    </w:p>
    <w:p>
      <w:pPr>
        <w:pStyle w:val="845"/>
        <w:rPr>
          <w:color w:val="000000"/>
          <w:sz w:val="36"/>
          <w:szCs w:val="36"/>
        </w:rPr>
      </w:pPr>
      <w:r>
        <w:rPr>
          <w:color w:val="000000"/>
          <w:sz w:val="36"/>
          <w:szCs w:val="36"/>
        </w:rPr>
      </w:r>
      <w:r/>
    </w:p>
    <w:p>
      <w:r/>
      <w:r/>
    </w:p>
    <w:p>
      <w:pPr>
        <w:rPr>
          <w:color w:val="000000"/>
          <w:sz w:val="36"/>
          <w:szCs w:val="36"/>
        </w:rPr>
      </w:pPr>
      <w:r>
        <w:rPr>
          <w:color w:val="000000"/>
          <w:sz w:val="36"/>
          <w:szCs w:val="36"/>
        </w:rPr>
      </w:r>
      <w:r/>
    </w:p>
    <w:p>
      <w:pPr>
        <w:rPr>
          <w:color w:val="000000"/>
          <w:sz w:val="36"/>
          <w:szCs w:val="36"/>
        </w:rPr>
      </w:pPr>
      <w:r>
        <w:rPr>
          <w:color w:val="000000"/>
          <w:sz w:val="36"/>
          <w:szCs w:val="36"/>
        </w:rPr>
      </w:r>
      <w:r/>
    </w:p>
    <w:p>
      <w:pPr>
        <w:pStyle w:val="963"/>
        <w:jc w:val="center"/>
        <w:tabs>
          <w:tab w:val="right" w:pos="9094" w:leader="dot"/>
        </w:tabs>
        <w:rPr>
          <w:color w:val="000000"/>
          <w:sz w:val="36"/>
          <w:szCs w:val="36"/>
        </w:rPr>
      </w:pPr>
      <w:r>
        <w:rPr>
          <w:rFonts w:hint="eastAsia" w:ascii="宋体" w:hAnsi="宋体" w:cs="宋体"/>
          <w:b/>
          <w:bCs/>
          <w:color w:val="000000"/>
          <w:sz w:val="72"/>
          <w:szCs w:val="72"/>
        </w:rPr>
        <w:t xml:space="preserve">竞争性</w:t>
      </w:r>
      <w:r>
        <w:rPr>
          <w:rFonts w:hint="eastAsia" w:ascii="宋体" w:hAnsi="宋体" w:cs="宋体"/>
          <w:b/>
          <w:bCs/>
          <w:color w:val="000000"/>
          <w:sz w:val="72"/>
          <w:szCs w:val="72"/>
          <w:lang w:val="en-US" w:eastAsia="zh-CN"/>
        </w:rPr>
        <w:t xml:space="preserve">谈判</w:t>
      </w:r>
      <w:r>
        <w:rPr>
          <w:rFonts w:hint="eastAsia" w:ascii="宋体" w:hAnsi="宋体" w:cs="宋体"/>
          <w:b/>
          <w:bCs/>
          <w:color w:val="000000"/>
          <w:sz w:val="72"/>
          <w:szCs w:val="72"/>
        </w:rPr>
        <w:t xml:space="preserve">文件</w:t>
      </w:r>
      <w:r/>
    </w:p>
    <w:p>
      <w:pPr>
        <w:rPr>
          <w:color w:val="000000"/>
          <w:sz w:val="36"/>
          <w:szCs w:val="36"/>
        </w:rPr>
      </w:pPr>
      <w:r>
        <w:rPr>
          <w:color w:val="000000"/>
          <w:sz w:val="36"/>
          <w:szCs w:val="36"/>
        </w:rPr>
      </w:r>
      <w:r/>
    </w:p>
    <w:p>
      <w:pPr>
        <w:ind w:firstLine="1120"/>
        <w:spacing w:line="360" w:lineRule="auto"/>
        <w:rPr>
          <w:rFonts w:cs="宋体"/>
          <w:color w:val="000000"/>
          <w:sz w:val="32"/>
          <w:szCs w:val="32"/>
        </w:rPr>
      </w:pPr>
      <w:r>
        <w:rPr>
          <w:rFonts w:cs="宋体"/>
          <w:color w:val="000000"/>
          <w:sz w:val="32"/>
          <w:szCs w:val="32"/>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spacing w:line="600" w:lineRule="exact"/>
        <w:rPr>
          <w:rStyle w:val="1212"/>
          <w:rFonts w:hint="eastAsia" w:ascii="宋体" w:hAnsi="宋体" w:cs="宋体"/>
          <w:b/>
          <w:bCs/>
          <w:color w:val="000000"/>
          <w:sz w:val="32"/>
          <w:szCs w:val="32"/>
        </w:rPr>
      </w:pPr>
      <w:r>
        <w:rPr>
          <w:rFonts w:hint="eastAsia" w:ascii="宋体" w:hAnsi="宋体" w:cs="宋体"/>
          <w:b/>
          <w:bCs/>
          <w:color w:val="000000"/>
          <w:sz w:val="32"/>
          <w:szCs w:val="32"/>
        </w:rPr>
      </w:r>
      <w:r/>
    </w:p>
    <w:p>
      <w:pPr>
        <w:ind w:left="2570" w:hanging="1606"/>
        <w:spacing w:line="600" w:lineRule="exact"/>
        <w:rPr>
          <w:rStyle w:val="1212"/>
          <w:rFonts w:ascii="宋体" w:hAnsi="宋体" w:cs="宋体"/>
          <w:b/>
          <w:bCs/>
          <w:color w:val="000000"/>
          <w:sz w:val="32"/>
          <w:szCs w:val="32"/>
        </w:rPr>
      </w:pPr>
      <w:r>
        <w:rPr>
          <w:rStyle w:val="1212"/>
          <w:rFonts w:hint="eastAsia" w:ascii="宋体" w:hAnsi="宋体" w:cs="宋体"/>
          <w:b/>
          <w:bCs/>
          <w:color w:val="000000"/>
          <w:sz w:val="32"/>
          <w:szCs w:val="32"/>
        </w:rPr>
        <w:t xml:space="preserve">项目名称：侯河村宜居宜业和美乡村道路提升（政府采购工程） </w:t>
      </w:r>
      <w:r/>
    </w:p>
    <w:p>
      <w:pPr>
        <w:ind w:left="2570" w:hanging="1606"/>
        <w:spacing w:line="600" w:lineRule="exact"/>
        <w:rPr>
          <w:rStyle w:val="1212"/>
          <w:rFonts w:ascii="宋体" w:hAnsi="宋体" w:cs="宋体"/>
          <w:color w:val="000000"/>
          <w:sz w:val="32"/>
          <w:szCs w:val="32"/>
          <w:lang w:val="en-US"/>
        </w:rPr>
      </w:pPr>
      <w:r>
        <w:rPr>
          <w:rStyle w:val="1212"/>
          <w:rFonts w:hint="eastAsia" w:ascii="宋体" w:hAnsi="宋体" w:cs="宋体"/>
          <w:b/>
          <w:bCs/>
          <w:color w:val="000000"/>
          <w:sz w:val="32"/>
          <w:szCs w:val="32"/>
        </w:rPr>
        <w:t xml:space="preserve">采 购 人：</w:t>
      </w:r>
      <w:r>
        <w:rPr>
          <w:rStyle w:val="1212"/>
          <w:rFonts w:hint="eastAsia" w:ascii="宋体" w:hAnsi="宋体" w:cs="宋体"/>
          <w:b/>
          <w:color w:val="000000"/>
          <w:sz w:val="32"/>
          <w:szCs w:val="32"/>
        </w:rPr>
        <w:t xml:space="preserve">靖江市马桥镇人民政府</w:t>
      </w:r>
      <w:r/>
    </w:p>
    <w:p>
      <w:pPr>
        <w:ind w:firstLine="964"/>
        <w:spacing w:line="600" w:lineRule="exact"/>
        <w:rPr>
          <w:rStyle w:val="1212"/>
          <w:rFonts w:ascii="宋体" w:hAnsi="宋体" w:cs="宋体"/>
          <w:color w:val="000000"/>
          <w:sz w:val="32"/>
          <w:szCs w:val="32"/>
        </w:rPr>
      </w:pPr>
      <w:r>
        <w:rPr>
          <w:rStyle w:val="1212"/>
          <w:rFonts w:hint="eastAsia" w:ascii="宋体" w:hAnsi="宋体" w:cs="宋体"/>
          <w:b/>
          <w:bCs/>
          <w:color w:val="000000"/>
          <w:sz w:val="32"/>
          <w:szCs w:val="32"/>
        </w:rPr>
        <w:t xml:space="preserve">采购代理机构：</w:t>
      </w:r>
      <w:r>
        <w:rPr>
          <w:rStyle w:val="1212"/>
          <w:rFonts w:hint="eastAsia" w:ascii="宋体" w:hAnsi="宋体" w:cs="宋体"/>
          <w:b/>
          <w:color w:val="000000"/>
          <w:sz w:val="32"/>
          <w:szCs w:val="32"/>
        </w:rPr>
        <w:t xml:space="preserve">泰州建科项目管理咨询有限公司</w:t>
      </w:r>
      <w:r/>
    </w:p>
    <w:p>
      <w:pPr>
        <w:ind w:firstLine="964"/>
        <w:spacing w:line="600" w:lineRule="exact"/>
        <w:rPr>
          <w:rStyle w:val="1212"/>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rPr>
          <w:rFonts w:hint="eastAsia" w:ascii="宋体" w:hAnsi="宋体" w:cs="宋体"/>
          <w:b/>
          <w:bCs/>
          <w:color w:val="000000"/>
          <w:sz w:val="32"/>
          <w:lang w:val="en-GB"/>
        </w:rPr>
      </w:pPr>
      <w:r>
        <w:rPr>
          <w:rFonts w:hint="eastAsia" w:ascii="宋体" w:hAnsi="宋体" w:cs="宋体"/>
          <w:b/>
          <w:bCs/>
          <w:color w:val="000000"/>
          <w:sz w:val="32"/>
          <w:lang w:val="en-GB"/>
        </w:rPr>
      </w:r>
      <w:r/>
    </w:p>
    <w:p>
      <w:pPr>
        <w:jc w:val="center"/>
        <w:spacing w:line="360" w:lineRule="auto"/>
        <w:rPr>
          <w:rFonts w:hint="eastAsia" w:ascii="宋体" w:hAnsi="宋体" w:cs="宋体"/>
          <w:b/>
          <w:bCs/>
          <w:color w:val="000000"/>
          <w:sz w:val="32"/>
        </w:rPr>
      </w:pPr>
      <w:r>
        <w:rPr>
          <w:rFonts w:hint="eastAsia" w:ascii="宋体" w:hAnsi="宋体" w:cs="宋体"/>
          <w:b/>
          <w:bCs/>
          <w:color w:val="000000"/>
          <w:sz w:val="32"/>
          <w:lang w:val="en-GB"/>
        </w:rPr>
        <w:t xml:space="preserve">发布日期：20</w:t>
      </w:r>
      <w:r>
        <w:rPr>
          <w:rFonts w:hint="eastAsia" w:ascii="宋体" w:hAnsi="宋体" w:cs="宋体"/>
          <w:b/>
          <w:bCs/>
          <w:color w:val="000000"/>
          <w:sz w:val="32"/>
        </w:rPr>
        <w:t xml:space="preserve">2</w:t>
      </w:r>
      <w:r>
        <w:rPr>
          <w:rFonts w:hint="eastAsia" w:ascii="宋体" w:hAnsi="宋体" w:cs="宋体"/>
          <w:b/>
          <w:bCs/>
          <w:color w:val="000000"/>
          <w:sz w:val="32"/>
          <w:lang w:val="en-US" w:eastAsia="zh-CN"/>
        </w:rPr>
        <w:t xml:space="preserve">5</w:t>
      </w:r>
      <w:r>
        <w:rPr>
          <w:rFonts w:hint="eastAsia" w:ascii="宋体" w:hAnsi="宋体" w:cs="宋体"/>
          <w:b/>
          <w:bCs/>
          <w:color w:val="000000"/>
          <w:sz w:val="32"/>
          <w:lang w:val="en-GB"/>
        </w:rPr>
        <w:t xml:space="preserve">年</w:t>
      </w:r>
      <w:r>
        <w:rPr>
          <w:rFonts w:hint="eastAsia" w:ascii="宋体" w:hAnsi="宋体" w:cs="宋体"/>
          <w:b/>
          <w:bCs/>
          <w:color w:val="000000"/>
          <w:sz w:val="32"/>
          <w:lang w:val="en-US" w:eastAsia="zh-CN"/>
        </w:rPr>
        <w:t xml:space="preserve">10</w:t>
      </w:r>
      <w:r>
        <w:rPr>
          <w:rFonts w:hint="eastAsia" w:ascii="宋体" w:hAnsi="宋体" w:cs="宋体"/>
          <w:b/>
          <w:bCs/>
          <w:color w:val="000000"/>
          <w:sz w:val="32"/>
          <w:lang w:val="en-GB"/>
        </w:rPr>
        <w:t xml:space="preserve">月</w:t>
      </w:r>
      <w:r/>
    </w:p>
    <w:p>
      <w:pPr>
        <w:rPr>
          <w:rFonts w:hint="eastAsia"/>
        </w:rPr>
        <w:sectPr>
          <w:headerReference w:type="default" r:id="rId9"/>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rPr>
      </w:r>
      <w:r/>
    </w:p>
    <w:p>
      <w:pPr>
        <w:rPr>
          <w:rFonts w:hint="eastAsia"/>
        </w:rPr>
      </w:pPr>
      <w:r>
        <w:rPr>
          <w:rFonts w:hint="eastAsia"/>
        </w:rPr>
      </w:r>
      <w:r/>
    </w:p>
    <w:p>
      <w:pPr>
        <w:jc w:val="center"/>
        <w:rPr>
          <w:rFonts w:hint="eastAsia" w:ascii="方正小标宋简体" w:hAnsi="方正小标宋_GBK"/>
          <w:b/>
          <w:bCs/>
          <w:color w:val="000000"/>
          <w:sz w:val="36"/>
          <w:szCs w:val="36"/>
        </w:rPr>
      </w:pPr>
      <w:r/>
      <w:bookmarkStart w:id="0" w:name="_Toc6984"/>
      <w:r/>
      <w:bookmarkStart w:id="1" w:name="_Toc387526373"/>
      <w:r/>
      <w:bookmarkStart w:id="2" w:name="_Toc6770"/>
      <w:r/>
      <w:bookmarkStart w:id="3" w:name="_Toc387526177"/>
      <w:r/>
      <w:bookmarkStart w:id="4" w:name="_Toc363326679"/>
      <w:r/>
      <w:bookmarkStart w:id="5" w:name="_Toc387526281"/>
      <w:r/>
      <w:bookmarkStart w:id="6" w:name="_Toc184635069"/>
      <w:r/>
      <w:bookmarkStart w:id="7" w:name="_Toc369077558"/>
      <w:r/>
      <w:bookmarkStart w:id="8" w:name="_Toc368759512"/>
      <w:r>
        <w:rPr>
          <w:rFonts w:hint="eastAsia" w:ascii="方正小标宋简体" w:hAnsi="方正小标宋_GBK"/>
          <w:b/>
          <w:bCs/>
          <w:color w:val="000000"/>
          <w:sz w:val="36"/>
          <w:szCs w:val="36"/>
        </w:rPr>
        <w:t xml:space="preserve">“政采贷”及不见面交易相关提醒</w:t>
      </w:r>
      <w:r/>
    </w:p>
    <w:p>
      <w:pPr>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p>
    <w:p>
      <w:pPr>
        <w:pStyle w:val="973"/>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p>
    <w:p>
      <w:pPr>
        <w:pStyle w:val="973"/>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p>
    <w:p>
      <w:pPr>
        <w:pStyle w:val="973"/>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5" o:title=""/>
              </v:shape>
            </w:pict>
          </mc:Fallback>
        </mc:AlternateContent>
      </w:r>
      <w:r/>
    </w:p>
    <w:p>
      <w:pPr>
        <w:pStyle w:val="973"/>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973"/>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p>
    <w:p>
      <w:pPr>
        <w:pStyle w:val="973"/>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p>
    <w:p>
      <w:pPr>
        <w:pStyle w:val="973"/>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p>
    <w:p>
      <w:pPr>
        <w:pStyle w:val="973"/>
        <w:spacing w:beforeAutospacing="0" w:afterAutospacing="0" w:line="400" w:lineRule="exact"/>
        <w:rPr>
          <w:rFonts w:hint="eastAsia" w:cs="宋体"/>
          <w:color w:val="000000"/>
          <w:sz w:val="22"/>
          <w:szCs w:val="22"/>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973"/>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p>
    <w:p>
      <w:pPr>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p>
    <w:p>
      <w:pPr>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989"/>
          <w:rFonts w:hint="eastAsia" w:ascii="宋体" w:hAnsi="宋体" w:cs="宋体"/>
          <w:color w:val="000000"/>
          <w:sz w:val="22"/>
          <w:shd w:val="clear" w:color="auto" w:fill="ffffff"/>
        </w:rPr>
        <w:t xml:space="preserve">苏采云系统操作手册（供应商）</w:t>
      </w:r>
      <w:r>
        <w:rPr>
          <w:rStyle w:val="989"/>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p>
    <w:p>
      <w:pPr>
        <w:ind w:firstLine="420"/>
        <w:jc w:val="left"/>
        <w:spacing w:line="400" w:lineRule="exact"/>
        <w:rPr>
          <w:rFonts w:ascii="宋体" w:hAnsi="宋体" w:cs="宋体"/>
          <w:color w:val="000000"/>
          <w:sz w:val="22"/>
          <w:shd w:val="clear" w:color="auto" w:fill="ffffff"/>
          <w:lang w:bidi="ar"/>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989"/>
          <w:rFonts w:hint="eastAsia" w:ascii="宋体" w:hAnsi="宋体" w:cs="宋体"/>
          <w:color w:val="000000"/>
          <w:sz w:val="22"/>
          <w:shd w:val="clear" w:color="auto" w:fill="ffffff"/>
          <w:lang w:bidi="ar"/>
        </w:rPr>
        <w:t xml:space="preserve">http://czj.taizhou.gov.cn/col/col61762/index.html</w:t>
      </w:r>
      <w:r>
        <w:rPr>
          <w:rStyle w:val="989"/>
          <w:rFonts w:hint="eastAsia" w:ascii="宋体" w:hAnsi="宋体" w:cs="宋体"/>
          <w:color w:val="000000"/>
          <w:sz w:val="22"/>
          <w:shd w:val="clear" w:color="auto" w:fill="ffffff"/>
          <w:lang w:bidi="ar"/>
        </w:rPr>
        <w:fldChar w:fldCharType="end"/>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ind w:firstLine="560"/>
        <w:jc w:val="center"/>
        <w:spacing w:line="400" w:lineRule="exact"/>
        <w:rPr>
          <w:rFonts w:ascii="宋体" w:hAnsi="宋体"/>
          <w:b/>
          <w:bCs/>
          <w:sz w:val="24"/>
          <w:szCs w:val="22"/>
        </w:rPr>
      </w:pPr>
      <w:r>
        <w:rPr>
          <w:rFonts w:hint="eastAsia" w:ascii="宋体" w:hAnsi="宋体"/>
          <w:b/>
          <w:bCs/>
          <w:sz w:val="24"/>
          <w:szCs w:val="22"/>
        </w:rPr>
        <w:t xml:space="preserve">关于政府采购履约保函(保险 )的提醒</w:t>
      </w:r>
      <w:r/>
    </w:p>
    <w:p>
      <w:pPr>
        <w:ind w:firstLine="561"/>
        <w:jc w:val="left"/>
        <w:keepLines w:val="0"/>
        <w:keepNext w:val="0"/>
        <w:pageBreakBefore w:val="0"/>
        <w:spacing w:line="400" w:lineRule="exact"/>
        <w:widowControl w:val="off"/>
        <w:rPr>
          <w:rStyle w:val="835"/>
          <w:rFonts w:hint="eastAsia" w:ascii="宋体" w:hAnsi="宋体"/>
          <w:color w:val="000000"/>
          <w:sz w:val="22"/>
          <w:szCs w:val="22"/>
          <w:u w:val="none"/>
          <w:shd w:val="clear" w:color="auto" w:fill="ffffff"/>
        </w:rPr>
      </w:pPr>
      <w:r>
        <w:rPr>
          <w:rStyle w:val="835"/>
          <w:rFonts w:hint="eastAsia" w:ascii="宋体" w:hAnsi="宋体"/>
          <w:color w:val="000000"/>
          <w:sz w:val="22"/>
          <w:szCs w:val="22"/>
          <w:u w:val="none"/>
          <w:shd w:val="clear" w:color="auto" w:fill="ffffff"/>
        </w:rPr>
        <w:t xml:space="preserve">为降低供应商参与政府采购成本，供应商</w:t>
      </w:r>
      <w:r>
        <w:rPr>
          <w:rStyle w:val="835"/>
          <w:rFonts w:hint="eastAsia" w:ascii="宋体" w:hAnsi="宋体"/>
          <w:color w:val="000000"/>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jc w:val="center"/>
        <w:rPr>
          <w:b/>
          <w:bCs/>
          <w:sz w:val="36"/>
          <w:szCs w:val="36"/>
        </w:rPr>
      </w:pPr>
      <w:r>
        <w:rPr>
          <w:rFonts w:hint="eastAsia"/>
          <w:b/>
          <w:bCs/>
          <w:sz w:val="36"/>
          <w:szCs w:val="36"/>
        </w:rPr>
        <w:t xml:space="preserve">目</w:t>
      </w:r>
      <w:r>
        <w:rPr>
          <w:b/>
          <w:bCs/>
          <w:sz w:val="36"/>
          <w:szCs w:val="36"/>
        </w:rPr>
        <w:t xml:space="preserve">    </w:t>
      </w:r>
      <w:r>
        <w:rPr>
          <w:rFonts w:hint="eastAsia"/>
          <w:b/>
          <w:bCs/>
          <w:sz w:val="36"/>
          <w:szCs w:val="36"/>
        </w:rPr>
        <w:t xml:space="preserve">录</w:t>
      </w:r>
      <w:r/>
    </w:p>
    <w:p>
      <w:pPr>
        <w:pStyle w:val="876"/>
        <w:tabs>
          <w:tab w:val="right" w:pos="8731" w:leader="dot"/>
        </w:tabs>
        <w:rPr>
          <w:sz w:val="44"/>
          <w:szCs w:val="44"/>
        </w:rPr>
      </w:pPr>
      <w:r>
        <w:rPr>
          <w:sz w:val="44"/>
          <w:szCs w:val="44"/>
        </w:rPr>
      </w:r>
      <w:r/>
    </w:p>
    <w:p>
      <w:pPr>
        <w:pStyle w:val="876"/>
        <w:tabs>
          <w:tab w:val="right" w:pos="8731" w:leader="dot"/>
        </w:tabs>
      </w:pPr>
      <w:r>
        <w:rPr>
          <w:sz w:val="44"/>
          <w:szCs w:val="44"/>
        </w:rPr>
        <w:fldChar w:fldCharType="begin"/>
      </w:r>
      <w:r>
        <w:rPr>
          <w:sz w:val="44"/>
          <w:szCs w:val="44"/>
        </w:rPr>
        <w:instrText xml:space="preserve">TOC \o "1-3" \h \u </w:instrText>
      </w:r>
      <w:r>
        <w:rPr>
          <w:sz w:val="44"/>
          <w:szCs w:val="44"/>
        </w:rPr>
        <w:fldChar w:fldCharType="separate"/>
      </w:r>
      <w:r>
        <w:rPr>
          <w:szCs w:val="44"/>
        </w:rPr>
        <w:fldChar w:fldCharType="begin"/>
      </w:r>
      <w:r>
        <w:rPr>
          <w:szCs w:val="44"/>
        </w:rPr>
        <w:instrText xml:space="preserve"> HYPERLINK \l _Toc10845 </w:instrText>
      </w:r>
      <w:r>
        <w:rPr>
          <w:szCs w:val="44"/>
        </w:rPr>
        <w:fldChar w:fldCharType="separate"/>
      </w:r>
      <w:r>
        <w:rPr>
          <w:rFonts w:hint="eastAsia"/>
          <w:szCs w:val="36"/>
        </w:rPr>
        <w:t xml:space="preserve">第一章  竞争性</w:t>
      </w:r>
      <w:r>
        <w:rPr>
          <w:rFonts w:hint="eastAsia"/>
          <w:szCs w:val="36"/>
          <w:lang w:val="en-US" w:eastAsia="zh-CN"/>
        </w:rPr>
        <w:t xml:space="preserve">谈判</w:t>
      </w:r>
      <w:r>
        <w:rPr>
          <w:rFonts w:hint="eastAsia"/>
          <w:szCs w:val="36"/>
        </w:rPr>
        <w:t xml:space="preserve">公告</w:t>
      </w:r>
      <w:r>
        <w:tab/>
      </w:r>
      <w:r>
        <w:fldChar w:fldCharType="begin"/>
      </w:r>
      <w:r>
        <w:instrText xml:space="preserve"> PAGEREF _Toc10845 \h </w:instrText>
      </w:r>
      <w:r>
        <w:fldChar w:fldCharType="separate"/>
      </w:r>
      <w:r>
        <w:t xml:space="preserve">1</w:t>
      </w:r>
      <w:r>
        <w:fldChar w:fldCharType="end"/>
      </w:r>
      <w:r>
        <w:rPr>
          <w:szCs w:val="44"/>
        </w:rPr>
        <w:fldChar w:fldCharType="end"/>
      </w:r>
      <w:r/>
    </w:p>
    <w:p>
      <w:pPr>
        <w:pStyle w:val="876"/>
        <w:tabs>
          <w:tab w:val="right" w:pos="8731" w:leader="dot"/>
        </w:tabs>
      </w:pPr>
      <w:r>
        <w:fldChar w:fldCharType="begin"/>
      </w:r>
      <w:r>
        <w:instrText xml:space="preserve"> HYPERLINK \l _Toc29319 </w:instrText>
      </w:r>
      <w:r>
        <w:fldChar w:fldCharType="separate"/>
      </w:r>
      <w:r>
        <w:rPr>
          <w:rFonts w:hint="eastAsia"/>
          <w:szCs w:val="36"/>
        </w:rPr>
        <w:t xml:space="preserve">第二章</w:t>
      </w:r>
      <w:r>
        <w:rPr>
          <w:szCs w:val="36"/>
        </w:rPr>
        <w:t xml:space="preserve"> </w:t>
      </w:r>
      <w:r>
        <w:rPr>
          <w:rFonts w:hint="eastAsia"/>
          <w:szCs w:val="36"/>
        </w:rPr>
        <w:t xml:space="preserve"> 投标人须知及前附表</w:t>
      </w:r>
      <w:r>
        <w:tab/>
      </w:r>
      <w:r>
        <w:fldChar w:fldCharType="begin"/>
      </w:r>
      <w:r>
        <w:instrText xml:space="preserve"> PAGEREF _Toc29319 \h </w:instrText>
      </w:r>
      <w:r>
        <w:fldChar w:fldCharType="separate"/>
      </w:r>
      <w:r>
        <w:t xml:space="preserve">5</w:t>
      </w:r>
      <w:r>
        <w:fldChar w:fldCharType="end"/>
      </w:r>
      <w:r>
        <w:fldChar w:fldCharType="end"/>
      </w:r>
      <w:r/>
    </w:p>
    <w:p>
      <w:pPr>
        <w:pStyle w:val="876"/>
        <w:tabs>
          <w:tab w:val="right" w:pos="8731" w:leader="dot"/>
        </w:tabs>
      </w:pPr>
      <w:r>
        <w:fldChar w:fldCharType="begin"/>
      </w:r>
      <w:r>
        <w:instrText xml:space="preserve"> HYPERLINK \l _Toc27317 </w:instrText>
      </w:r>
      <w:r>
        <w:fldChar w:fldCharType="separate"/>
      </w:r>
      <w:r>
        <w:rPr>
          <w:rFonts w:hint="eastAsia"/>
          <w:szCs w:val="36"/>
        </w:rPr>
        <w:t xml:space="preserve">第三章  资格审查办法</w:t>
      </w:r>
      <w:r>
        <w:tab/>
      </w:r>
      <w:r>
        <w:fldChar w:fldCharType="begin"/>
      </w:r>
      <w:r>
        <w:instrText xml:space="preserve"> PAGEREF _Toc27317 \h </w:instrText>
      </w:r>
      <w:r>
        <w:fldChar w:fldCharType="separate"/>
      </w:r>
      <w:r>
        <w:t xml:space="preserve">21</w:t>
      </w:r>
      <w:r>
        <w:fldChar w:fldCharType="end"/>
      </w:r>
      <w:r>
        <w:fldChar w:fldCharType="end"/>
      </w:r>
      <w:r/>
    </w:p>
    <w:p>
      <w:pPr>
        <w:pStyle w:val="876"/>
        <w:tabs>
          <w:tab w:val="right" w:pos="8731" w:leader="dot"/>
        </w:tabs>
      </w:pPr>
      <w:r>
        <w:fldChar w:fldCharType="begin"/>
      </w:r>
      <w:r>
        <w:instrText xml:space="preserve"> HYPERLINK \l _Toc22710 </w:instrText>
      </w:r>
      <w:r>
        <w:fldChar w:fldCharType="separate"/>
      </w:r>
      <w:r>
        <w:rPr>
          <w:rFonts w:hint="eastAsia"/>
          <w:szCs w:val="36"/>
        </w:rPr>
        <w:t xml:space="preserve">第四章  评审办法</w:t>
      </w:r>
      <w:r>
        <w:tab/>
      </w:r>
      <w:r>
        <w:fldChar w:fldCharType="begin"/>
      </w:r>
      <w:r>
        <w:instrText xml:space="preserve"> PAGEREF _Toc22710 \h </w:instrText>
      </w:r>
      <w:r>
        <w:fldChar w:fldCharType="separate"/>
      </w:r>
      <w:r>
        <w:t xml:space="preserve">23</w:t>
      </w:r>
      <w:r>
        <w:fldChar w:fldCharType="end"/>
      </w:r>
      <w:r>
        <w:fldChar w:fldCharType="end"/>
      </w:r>
      <w:r/>
    </w:p>
    <w:p>
      <w:pPr>
        <w:pStyle w:val="876"/>
        <w:tabs>
          <w:tab w:val="right" w:pos="8731" w:leader="dot"/>
        </w:tabs>
      </w:pPr>
      <w:r>
        <w:fldChar w:fldCharType="begin"/>
      </w:r>
      <w:r>
        <w:instrText xml:space="preserve"> HYPERLINK \l _Toc25939 </w:instrText>
      </w:r>
      <w:r>
        <w:fldChar w:fldCharType="separate"/>
      </w:r>
      <w:r>
        <w:rPr>
          <w:rFonts w:hint="eastAsia"/>
          <w:bCs/>
        </w:rPr>
        <w:t xml:space="preserve">第五章  合同格式</w:t>
      </w:r>
      <w:r>
        <w:tab/>
      </w:r>
      <w:r>
        <w:fldChar w:fldCharType="begin"/>
      </w:r>
      <w:r>
        <w:instrText xml:space="preserve"> PAGEREF _Toc25939 \h </w:instrText>
      </w:r>
      <w:r>
        <w:fldChar w:fldCharType="separate"/>
      </w:r>
      <w:r>
        <w:t xml:space="preserve">24</w:t>
      </w:r>
      <w:r>
        <w:fldChar w:fldCharType="end"/>
      </w:r>
      <w:r>
        <w:fldChar w:fldCharType="end"/>
      </w:r>
      <w:r/>
    </w:p>
    <w:p>
      <w:pPr>
        <w:pStyle w:val="876"/>
        <w:tabs>
          <w:tab w:val="right" w:pos="8731" w:leader="dot"/>
        </w:tabs>
      </w:pPr>
      <w:r>
        <w:fldChar w:fldCharType="begin"/>
      </w:r>
      <w:r>
        <w:instrText xml:space="preserve"> HYPERLINK \l _Toc12087 </w:instrText>
      </w:r>
      <w:r>
        <w:fldChar w:fldCharType="separate"/>
      </w:r>
      <w:r>
        <w:rPr>
          <w:rFonts w:hint="eastAsia"/>
          <w:szCs w:val="36"/>
        </w:rPr>
        <w:t xml:space="preserve">第六章  项目采购需求</w:t>
      </w:r>
      <w:r>
        <w:tab/>
      </w:r>
      <w:r>
        <w:fldChar w:fldCharType="begin"/>
      </w:r>
      <w:r>
        <w:instrText xml:space="preserve"> PAGEREF _Toc12087 \h </w:instrText>
      </w:r>
      <w:r>
        <w:fldChar w:fldCharType="separate"/>
      </w:r>
      <w:r>
        <w:t xml:space="preserve">30</w:t>
      </w:r>
      <w:r>
        <w:fldChar w:fldCharType="end"/>
      </w:r>
      <w:r>
        <w:fldChar w:fldCharType="end"/>
      </w:r>
      <w:r/>
    </w:p>
    <w:p>
      <w:pPr>
        <w:pStyle w:val="876"/>
        <w:tabs>
          <w:tab w:val="right" w:pos="8731" w:leader="dot"/>
        </w:tabs>
      </w:pPr>
      <w:r>
        <w:fldChar w:fldCharType="begin"/>
      </w:r>
      <w:r>
        <w:instrText xml:space="preserve"> HYPERLINK \l _Toc28353 </w:instrText>
      </w:r>
      <w:r>
        <w:fldChar w:fldCharType="separate"/>
      </w:r>
      <w:r>
        <w:rPr>
          <w:rFonts w:hint="eastAsia" w:cs="宋体"/>
          <w:szCs w:val="36"/>
        </w:rPr>
        <w:t xml:space="preserve">第七章  响应文件格式及内容</w:t>
      </w:r>
      <w:r>
        <w:tab/>
      </w:r>
      <w:r>
        <w:fldChar w:fldCharType="begin"/>
      </w:r>
      <w:r>
        <w:instrText xml:space="preserve"> PAGEREF _Toc28353 \h </w:instrText>
      </w:r>
      <w:r>
        <w:fldChar w:fldCharType="separate"/>
      </w:r>
      <w:r>
        <w:t xml:space="preserve">33</w:t>
      </w:r>
      <w:r>
        <w:fldChar w:fldCharType="end"/>
      </w:r>
      <w:r>
        <w:fldChar w:fldCharType="end"/>
      </w:r>
      <w:r/>
    </w:p>
    <w:p>
      <w:pPr>
        <w:pStyle w:val="917"/>
        <w:ind w:firstLine="1104"/>
        <w:jc w:val="center"/>
        <w:spacing w:line="480" w:lineRule="auto"/>
      </w:pPr>
      <w:r>
        <w:fldChar w:fldCharType="end"/>
      </w:r>
      <w:bookmarkStart w:id="9" w:name="OLE_LINK2"/>
      <w:r/>
      <w:r/>
    </w:p>
    <w:p>
      <w:pPr>
        <w:rPr>
          <w:rFonts w:hint="eastAsia"/>
        </w:rPr>
      </w:pPr>
      <w:r>
        <w:rPr>
          <w:rFonts w:hint="eastAsia"/>
        </w:rPr>
      </w:r>
      <w:r/>
    </w:p>
    <w:p>
      <w:pPr>
        <w:pStyle w:val="917"/>
        <w:ind w:firstLine="1104"/>
        <w:jc w:val="center"/>
        <w:spacing w:line="480" w:lineRule="auto"/>
        <w:rPr>
          <w:rFonts w:hint="eastAsia"/>
          <w:sz w:val="36"/>
          <w:szCs w:val="36"/>
        </w:rPr>
      </w:pPr>
      <w:r>
        <w:rPr>
          <w:rFonts w:hint="eastAsia"/>
          <w:sz w:val="36"/>
          <w:szCs w:val="36"/>
        </w:rPr>
      </w:r>
      <w:r/>
    </w:p>
    <w:p>
      <w:pPr>
        <w:pStyle w:val="917"/>
        <w:ind w:firstLine="1104"/>
        <w:jc w:val="center"/>
        <w:spacing w:line="480" w:lineRule="auto"/>
        <w:rPr>
          <w:rFonts w:hint="eastAsia"/>
          <w:sz w:val="36"/>
          <w:szCs w:val="36"/>
        </w:rPr>
      </w:pPr>
      <w:r>
        <w:rPr>
          <w:rFonts w:hint="eastAsia"/>
          <w:sz w:val="36"/>
          <w:szCs w:val="36"/>
        </w:rPr>
      </w:r>
      <w:r/>
    </w:p>
    <w:p>
      <w:pPr>
        <w:pStyle w:val="917"/>
        <w:ind w:firstLine="1104"/>
        <w:jc w:val="center"/>
        <w:spacing w:line="480" w:lineRule="auto"/>
        <w:rPr>
          <w:rFonts w:hint="eastAsia"/>
          <w:sz w:val="36"/>
          <w:szCs w:val="36"/>
        </w:rPr>
      </w:pPr>
      <w:r>
        <w:rPr>
          <w:rFonts w:hint="eastAsia"/>
          <w:sz w:val="36"/>
          <w:szCs w:val="36"/>
        </w:rPr>
      </w:r>
      <w:r/>
    </w:p>
    <w:p>
      <w:pPr>
        <w:pStyle w:val="917"/>
        <w:ind w:firstLine="1104"/>
        <w:jc w:val="center"/>
        <w:spacing w:line="480" w:lineRule="auto"/>
        <w:rPr>
          <w:rFonts w:hint="eastAsia"/>
          <w:sz w:val="36"/>
          <w:szCs w:val="36"/>
        </w:rPr>
      </w:pPr>
      <w:r>
        <w:rPr>
          <w:rFonts w:hint="eastAsia"/>
          <w:sz w:val="36"/>
          <w:szCs w:val="36"/>
        </w:rPr>
      </w:r>
      <w:r/>
    </w:p>
    <w:p>
      <w:pPr>
        <w:rPr>
          <w:rFonts w:hint="eastAsia"/>
        </w:rPr>
      </w:pPr>
      <w:r>
        <w:rPr>
          <w:rFonts w:hint="eastAsia"/>
        </w:rPr>
      </w:r>
      <w:r/>
    </w:p>
    <w:p>
      <w:pPr>
        <w:pStyle w:val="917"/>
        <w:ind w:firstLine="1104"/>
        <w:jc w:val="center"/>
        <w:spacing w:line="480" w:lineRule="auto"/>
        <w:rPr>
          <w:rFonts w:hint="eastAsia"/>
          <w:sz w:val="36"/>
          <w:szCs w:val="36"/>
        </w:rPr>
        <w:sectPr>
          <w:footerReference w:type="default" r:id="rId12"/>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sz w:val="36"/>
          <w:szCs w:val="36"/>
        </w:rPr>
      </w:r>
      <w:r/>
    </w:p>
    <w:p>
      <w:pPr>
        <w:pStyle w:val="917"/>
        <w:ind w:firstLine="1104"/>
        <w:jc w:val="center"/>
        <w:spacing w:line="360" w:lineRule="auto"/>
        <w:rPr>
          <w:rFonts w:hint="eastAsia"/>
          <w:sz w:val="36"/>
          <w:szCs w:val="36"/>
        </w:rPr>
      </w:pPr>
      <w:r/>
      <w:bookmarkStart w:id="10" w:name="_Toc10845"/>
      <w:r>
        <w:rPr>
          <w:rFonts w:hint="eastAsia"/>
          <w:sz w:val="36"/>
          <w:szCs w:val="36"/>
        </w:rPr>
        <w:t xml:space="preserve">第一章 </w:t>
      </w:r>
      <w:bookmarkStart w:id="11" w:name="OLE_LINK3"/>
      <w:r>
        <w:rPr>
          <w:rFonts w:hint="eastAsia"/>
          <w:sz w:val="36"/>
          <w:szCs w:val="36"/>
        </w:rPr>
        <w:t xml:space="preserve">竞争性</w:t>
      </w:r>
      <w:r>
        <w:rPr>
          <w:rFonts w:hint="eastAsia"/>
          <w:sz w:val="36"/>
          <w:szCs w:val="36"/>
          <w:lang w:val="en-US" w:eastAsia="zh-CN"/>
        </w:rPr>
        <w:t xml:space="preserve">谈判</w:t>
      </w:r>
      <w:r>
        <w:rPr>
          <w:rFonts w:hint="eastAsia"/>
          <w:sz w:val="36"/>
          <w:szCs w:val="36"/>
        </w:rPr>
        <w:t xml:space="preserve">公告</w:t>
      </w:r>
      <w:bookmarkEnd w:id="10"/>
      <w:r/>
      <w:bookmarkEnd w:id="0"/>
      <w:r/>
      <w:bookmarkEnd w:id="1"/>
      <w:r/>
      <w:bookmarkEnd w:id="2"/>
      <w:r/>
      <w:bookmarkEnd w:id="3"/>
      <w:r/>
      <w:bookmarkEnd w:id="4"/>
      <w:r/>
      <w:bookmarkEnd w:id="5"/>
      <w:r/>
      <w:bookmarkEnd w:id="6"/>
      <w:r/>
      <w:bookmarkEnd w:id="7"/>
      <w:r/>
      <w:bookmarkEnd w:id="8"/>
      <w:r/>
      <w:bookmarkEnd w:id="9"/>
      <w:r/>
      <w:bookmarkEnd w:id="11"/>
      <w:r/>
      <w:r/>
    </w:p>
    <w:p>
      <w:pPr>
        <w:jc w:val="left"/>
        <w:spacing w:line="360" w:lineRule="exact"/>
        <w:widowControl/>
        <w:rPr>
          <w:rFonts w:ascii="宋体" w:hAnsi="宋体" w:cs="宋体"/>
          <w:b/>
          <w:bCs/>
          <w:color w:val="000000"/>
          <w:sz w:val="22"/>
          <w:lang w:bidi="ar"/>
        </w:rPr>
      </w:pPr>
      <w:r>
        <w:rPr>
          <w:rFonts w:hint="eastAsia" w:ascii="宋体" w:hAnsi="宋体" w:cs="宋体"/>
          <w:b/>
          <w:bCs/>
          <w:color w:val="000000"/>
          <w:sz w:val="22"/>
          <w:lang w:bidi="ar"/>
        </w:rPr>
        <w:t xml:space="preserve">项目基本情况：</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sz w:val="22"/>
          <w:szCs w:val="22"/>
          <w:lang w:eastAsia="zh-CN"/>
        </w:rPr>
        <w:t xml:space="preserve">侯河村宜居宜业和美乡村道路提升（政府采购工程）</w:t>
      </w:r>
      <w:r>
        <w:rPr>
          <w:rFonts w:hint="eastAsia" w:ascii="宋体" w:hAnsi="宋体"/>
          <w:color w:val="0000ff"/>
          <w:sz w:val="22"/>
          <w:szCs w:val="22"/>
          <w:highlight w:val="none"/>
          <w:lang w:eastAsia="zh-CN"/>
        </w:rPr>
        <w:t xml:space="preserve">JSZC-321282035-TZJK-T2025-0002</w:t>
      </w:r>
      <w:r>
        <w:rPr>
          <w:rFonts w:hint="eastAsia" w:ascii="宋体" w:hAnsi="宋体" w:cs="宋体"/>
          <w:color w:val="000000"/>
          <w:sz w:val="22"/>
          <w:szCs w:val="22"/>
          <w:highlight w:val="none"/>
          <w:lang w:val="zh-CN"/>
        </w:rPr>
        <w:t xml:space="preserve">采购项目的潜在供应商应在“苏采云”获取</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文件，并于202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年</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lang w:val="zh-CN"/>
        </w:rPr>
        <w:t xml:space="preserve">月</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rPr>
        <w:t xml:space="preserve">日</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lang w:val="zh-CN"/>
        </w:rPr>
        <w:t xml:space="preserve">0 (北京时</w:t>
      </w:r>
      <w:r>
        <w:rPr>
          <w:rFonts w:hint="eastAsia" w:ascii="宋体" w:hAnsi="宋体" w:cs="宋体"/>
          <w:color w:val="000000"/>
          <w:sz w:val="22"/>
          <w:szCs w:val="22"/>
          <w:lang w:val="zh-CN"/>
        </w:rPr>
        <w:t xml:space="preserve">间)前递交响应文件。</w:t>
      </w:r>
      <w:r/>
    </w:p>
    <w:p>
      <w:pPr>
        <w:spacing w:line="360" w:lineRule="exact"/>
        <w:widowControl/>
        <w:rPr>
          <w:rStyle w:val="1212"/>
          <w:b/>
          <w:bCs/>
          <w:color w:val="000000"/>
          <w:sz w:val="22"/>
        </w:rPr>
      </w:pPr>
      <w:r>
        <w:rPr>
          <w:rStyle w:val="1212"/>
          <w:rFonts w:hint="eastAsia"/>
          <w:b/>
          <w:bCs/>
          <w:color w:val="000000"/>
          <w:sz w:val="22"/>
        </w:rPr>
        <w:t xml:space="preserve">一、项目基本概况</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lang w:val="zh-CN"/>
        </w:rPr>
        <w:t xml:space="preserve">1、项目编号：</w:t>
      </w:r>
      <w:r>
        <w:rPr>
          <w:rFonts w:hint="eastAsia" w:ascii="宋体" w:hAnsi="宋体"/>
          <w:color w:val="0000ff"/>
          <w:sz w:val="22"/>
          <w:szCs w:val="22"/>
          <w:highlight w:val="none"/>
          <w:lang w:eastAsia="zh-CN"/>
        </w:rPr>
        <w:t xml:space="preserve">JSZC-321282035-TZJK-T2025-0002</w:t>
      </w:r>
      <w:r>
        <w:rPr>
          <w:rFonts w:hint="eastAsia" w:ascii="宋体" w:hAnsi="宋体" w:cs="宋体"/>
          <w:color w:val="000000"/>
          <w:sz w:val="22"/>
          <w:szCs w:val="22"/>
          <w:highlight w:val="none"/>
          <w:lang w:val="zh-CN"/>
        </w:rPr>
        <w:t xml:space="preserve">；</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2、项目名称：</w:t>
      </w:r>
      <w:r>
        <w:rPr>
          <w:rFonts w:hint="eastAsia" w:ascii="宋体" w:hAnsi="宋体"/>
          <w:sz w:val="22"/>
          <w:szCs w:val="22"/>
          <w:lang w:eastAsia="zh-CN"/>
        </w:rPr>
        <w:t xml:space="preserve">侯河村宜居宜业和美乡村道路提升（政府采购工程）</w:t>
      </w:r>
      <w:r>
        <w:rPr>
          <w:rFonts w:hint="eastAsia" w:ascii="宋体" w:hAnsi="宋体" w:cs="宋体"/>
          <w:color w:val="000000"/>
          <w:sz w:val="22"/>
          <w:szCs w:val="22"/>
          <w:lang w:val="zh-CN"/>
        </w:rPr>
        <w:t xml:space="preserve">；</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3、采购方式：竞争性</w:t>
      </w:r>
      <w:r>
        <w:rPr>
          <w:rFonts w:hint="eastAsia" w:ascii="宋体" w:hAnsi="宋体" w:cs="宋体"/>
          <w:color w:val="000000"/>
          <w:sz w:val="22"/>
          <w:szCs w:val="22"/>
          <w:lang w:val="en-US" w:eastAsia="zh-CN"/>
        </w:rPr>
        <w:t xml:space="preserve">谈判</w:t>
      </w:r>
      <w:r>
        <w:rPr>
          <w:rFonts w:hint="eastAsia" w:ascii="宋体" w:hAnsi="宋体" w:cs="宋体"/>
          <w:color w:val="000000"/>
          <w:sz w:val="22"/>
          <w:szCs w:val="22"/>
          <w:lang w:val="zh-CN"/>
        </w:rPr>
        <w:t xml:space="preserve">；</w:t>
      </w:r>
      <w:r/>
    </w:p>
    <w:p>
      <w:pPr>
        <w:ind w:firstLine="418"/>
        <w:jc w:val="left"/>
        <w:spacing w:line="360" w:lineRule="exact"/>
        <w:widowControl/>
        <w:rPr>
          <w:rFonts w:hint="eastAsia" w:ascii="宋体" w:hAnsi="宋体" w:eastAsia="宋体"/>
          <w:color w:val="0000ff"/>
          <w:sz w:val="22"/>
          <w:szCs w:val="22"/>
          <w:highlight w:val="none"/>
          <w:lang w:eastAsia="zh-CN"/>
        </w:rPr>
      </w:pPr>
      <w:r>
        <w:rPr>
          <w:rFonts w:hint="eastAsia" w:ascii="宋体" w:hAnsi="宋体"/>
          <w:color w:val="0000ff"/>
          <w:sz w:val="22"/>
          <w:szCs w:val="22"/>
          <w:highlight w:val="none"/>
          <w:lang w:val="zh-CN"/>
        </w:rPr>
        <w:t xml:space="preserve">4、</w:t>
      </w:r>
      <w:r>
        <w:rPr>
          <w:rFonts w:hint="eastAsia" w:ascii="宋体" w:hAnsi="宋体"/>
          <w:color w:val="0000ff"/>
          <w:sz w:val="22"/>
          <w:szCs w:val="22"/>
          <w:highlight w:val="none"/>
        </w:rPr>
        <w:t xml:space="preserve">预算金额：</w:t>
      </w:r>
      <w:r>
        <w:rPr>
          <w:rFonts w:hint="eastAsia" w:ascii="宋体" w:hAnsi="宋体"/>
          <w:color w:val="0000ff"/>
          <w:sz w:val="22"/>
          <w:szCs w:val="22"/>
          <w:highlight w:val="none"/>
          <w:lang w:val="en-US" w:eastAsia="zh-CN"/>
        </w:rPr>
        <w:t xml:space="preserve">1763742.18</w:t>
      </w:r>
      <w:r>
        <w:rPr>
          <w:rFonts w:hint="eastAsia" w:ascii="宋体" w:hAnsi="宋体"/>
          <w:color w:val="0000ff"/>
          <w:sz w:val="22"/>
          <w:szCs w:val="22"/>
          <w:highlight w:val="none"/>
        </w:rPr>
        <w:t xml:space="preserve">元</w:t>
      </w:r>
      <w:r>
        <w:rPr>
          <w:rFonts w:hint="eastAsia" w:ascii="宋体" w:hAnsi="宋体"/>
          <w:color w:val="0000ff"/>
          <w:sz w:val="22"/>
          <w:szCs w:val="22"/>
          <w:highlight w:val="none"/>
          <w:lang w:val="en-US" w:eastAsia="zh-CN"/>
        </w:rPr>
        <w:t xml:space="preserve">；</w:t>
      </w:r>
      <w:r>
        <w:rPr>
          <w:rFonts w:hint="eastAsia" w:ascii="宋体" w:hAnsi="宋体"/>
          <w:color w:val="0000ff"/>
          <w:sz w:val="22"/>
          <w:szCs w:val="22"/>
          <w:highlight w:val="none"/>
        </w:rPr>
        <w:t xml:space="preserve">最高限价：</w:t>
      </w:r>
      <w:r>
        <w:rPr>
          <w:rFonts w:hint="eastAsia" w:ascii="宋体" w:hAnsi="宋体"/>
          <w:color w:val="0000ff"/>
          <w:sz w:val="22"/>
          <w:szCs w:val="22"/>
          <w:highlight w:val="none"/>
          <w:lang w:val="en-US" w:eastAsia="zh-CN"/>
        </w:rPr>
        <w:t xml:space="preserve">1587368</w:t>
      </w:r>
      <w:r>
        <w:rPr>
          <w:rFonts w:hint="eastAsia" w:ascii="宋体" w:hAnsi="宋体"/>
          <w:color w:val="0000ff"/>
          <w:sz w:val="22"/>
          <w:szCs w:val="22"/>
          <w:highlight w:val="none"/>
        </w:rPr>
        <w:t xml:space="preserve">元</w:t>
      </w:r>
      <w:r>
        <w:rPr>
          <w:rFonts w:hint="eastAsia" w:ascii="宋体" w:hAnsi="宋体"/>
          <w:color w:val="0000ff"/>
          <w:sz w:val="22"/>
          <w:szCs w:val="22"/>
          <w:highlight w:val="none"/>
          <w:lang w:eastAsia="zh-CN"/>
        </w:rPr>
        <w:t xml:space="preserve">。</w:t>
      </w:r>
      <w:r/>
    </w:p>
    <w:p>
      <w:pPr>
        <w:numPr>
          <w:ilvl w:val="0"/>
          <w:numId w:val="3"/>
        </w:num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采购需求</w:t>
      </w:r>
      <w:r>
        <w:rPr>
          <w:rFonts w:hint="eastAsia" w:ascii="宋体" w:hAnsi="宋体" w:eastAsia="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1、东中心路褚家坝桥向南至市东组750m²；2、良种场泵站南侧河坡两侧打桩50m；市东东埭头回填150m³；3、良种场南侧东西道路重建硬化约370m²；4、西中心路朱行埭河段东侧新建硬化约250m²；5、任建国西侧南北道路重建硬化620m²；6、市东组东中心路至水洞港道路重建2800m²，铺黑色路面；7、集镇南街道路硬化1000m²；8、集镇南街至华科道路铺黑色路面1900m²；9、东珠组水洞港至西中心路、疏导点西侧水泥路修补硬化约700m²,拓宽新建约800m²；10、大通组门前道路硬化约1500m²</w:t>
      </w:r>
      <w:r>
        <w:rPr>
          <w:rFonts w:hint="eastAsia" w:ascii="宋体" w:hAnsi="宋体" w:eastAsia="宋体" w:cs="宋体"/>
          <w:color w:val="000000"/>
          <w:sz w:val="22"/>
          <w:szCs w:val="22"/>
          <w:highlight w:val="none"/>
          <w:lang w:val="zh-CN"/>
        </w:rPr>
        <w:t xml:space="preserve">。</w:t>
      </w:r>
      <w:r>
        <w:rPr>
          <w:rFonts w:hint="eastAsia" w:ascii="宋体" w:hAnsi="宋体" w:cs="宋体"/>
          <w:color w:val="000000"/>
          <w:sz w:val="22"/>
          <w:szCs w:val="22"/>
          <w:highlight w:val="none"/>
          <w:lang w:val="zh-CN"/>
        </w:rPr>
        <w:t xml:space="preserve">具体</w:t>
      </w:r>
      <w:r>
        <w:rPr>
          <w:rFonts w:hint="eastAsia" w:ascii="宋体" w:hAnsi="宋体" w:cs="宋体"/>
          <w:color w:val="000000"/>
          <w:sz w:val="22"/>
          <w:szCs w:val="22"/>
          <w:highlight w:val="none"/>
          <w:lang w:val="en-US" w:eastAsia="zh-CN"/>
        </w:rPr>
        <w:t xml:space="preserve">要求详见工程量清单及谈判</w:t>
      </w:r>
      <w:r>
        <w:rPr>
          <w:rFonts w:hint="eastAsia" w:ascii="宋体" w:hAnsi="宋体" w:cs="宋体"/>
          <w:color w:val="000000"/>
          <w:sz w:val="22"/>
          <w:szCs w:val="22"/>
          <w:highlight w:val="none"/>
          <w:lang w:val="zh-CN"/>
        </w:rPr>
        <w:t xml:space="preserve">文件。</w:t>
      </w:r>
      <w:r/>
    </w:p>
    <w:p>
      <w:pPr>
        <w:ind w:firstLine="418"/>
        <w:jc w:val="left"/>
        <w:spacing w:line="360" w:lineRule="exact"/>
        <w:widowControl/>
        <w:rPr>
          <w:rFonts w:hint="eastAsia" w:ascii="宋体" w:hAnsi="宋体" w:cs="宋体"/>
          <w:color w:val="0000ff"/>
          <w:sz w:val="22"/>
          <w:szCs w:val="22"/>
          <w:highlight w:val="none"/>
          <w:lang w:val="zh-CN"/>
        </w:rPr>
      </w:pPr>
      <w:r>
        <w:rPr>
          <w:rFonts w:hint="eastAsia" w:ascii="宋体" w:hAnsi="宋体" w:cs="宋体"/>
          <w:color w:val="0000ff"/>
          <w:sz w:val="22"/>
          <w:szCs w:val="22"/>
          <w:highlight w:val="none"/>
          <w:lang w:val="zh-CN"/>
        </w:rPr>
        <w:t xml:space="preserve">6、工期：</w:t>
      </w:r>
      <w:r>
        <w:rPr>
          <w:rFonts w:hint="eastAsia" w:ascii="宋体" w:hAnsi="宋体" w:cs="宋体"/>
          <w:color w:val="0000ff"/>
          <w:sz w:val="22"/>
          <w:szCs w:val="22"/>
          <w:highlight w:val="none"/>
          <w:lang w:val="en-US" w:eastAsia="zh-CN"/>
        </w:rPr>
        <w:t xml:space="preserve">40</w:t>
      </w:r>
      <w:r>
        <w:rPr>
          <w:rFonts w:hint="eastAsia" w:ascii="宋体" w:hAnsi="宋体" w:cs="宋体"/>
          <w:color w:val="0000ff"/>
          <w:sz w:val="22"/>
          <w:szCs w:val="22"/>
          <w:highlight w:val="none"/>
          <w:lang w:val="zh-CN"/>
        </w:rPr>
        <w:t xml:space="preserve">日历天。</w:t>
      </w:r>
      <w:r/>
    </w:p>
    <w:p>
      <w:pPr>
        <w:ind w:firstLine="418"/>
        <w:jc w:val="left"/>
        <w:spacing w:line="360" w:lineRule="exact"/>
        <w:widowControl/>
        <w:rPr>
          <w:rFonts w:hint="eastAsia" w:ascii="宋体" w:hAnsi="宋体" w:cs="宋体"/>
          <w:color w:val="000000"/>
          <w:sz w:val="22"/>
          <w:szCs w:val="22"/>
          <w:lang w:val="zh-CN"/>
        </w:rPr>
      </w:pPr>
      <w:r/>
      <w:bookmarkStart w:id="12" w:name="_Hlk113550566"/>
      <w:r>
        <w:rPr>
          <w:rFonts w:hint="eastAsia" w:ascii="宋体" w:hAnsi="宋体" w:cs="宋体"/>
          <w:color w:val="000000"/>
          <w:sz w:val="22"/>
          <w:szCs w:val="22"/>
          <w:lang w:val="zh-CN"/>
        </w:rPr>
        <w:t xml:space="preserve">7、本项目不接受联合体投标。</w:t>
      </w:r>
      <w:bookmarkEnd w:id="12"/>
      <w:r/>
      <w:r/>
    </w:p>
    <w:p>
      <w:pPr>
        <w:spacing w:line="360" w:lineRule="exact"/>
        <w:widowControl/>
        <w:rPr>
          <w:rStyle w:val="1212"/>
          <w:b/>
          <w:bCs/>
          <w:color w:val="000000"/>
          <w:sz w:val="22"/>
        </w:rPr>
      </w:pPr>
      <w:r>
        <w:rPr>
          <w:rStyle w:val="1212"/>
          <w:rFonts w:hint="eastAsia"/>
          <w:b/>
          <w:bCs/>
          <w:color w:val="000000"/>
          <w:sz w:val="22"/>
          <w:lang w:val="zh-CN"/>
        </w:rPr>
        <w:t xml:space="preserve">二、</w:t>
      </w:r>
      <w:r>
        <w:rPr>
          <w:rStyle w:val="1212"/>
          <w:rFonts w:hint="eastAsia"/>
          <w:b/>
          <w:bCs/>
          <w:color w:val="000000"/>
          <w:sz w:val="22"/>
        </w:rPr>
        <w:t xml:space="preserve">申请人的资格条件</w:t>
      </w:r>
      <w:r/>
    </w:p>
    <w:p>
      <w:pPr>
        <w:ind w:firstLine="418"/>
        <w:jc w:val="left"/>
        <w:spacing w:line="360" w:lineRule="exact"/>
        <w:widowControl/>
        <w:rPr>
          <w:rFonts w:ascii="宋体" w:hAnsi="宋体" w:cs="宋体"/>
          <w:color w:val="000000"/>
          <w:sz w:val="22"/>
          <w:szCs w:val="22"/>
          <w:lang w:val="zh-CN"/>
        </w:rPr>
      </w:pPr>
      <w:r/>
      <w:bookmarkStart w:id="13" w:name="_Toc28359082"/>
      <w:r>
        <w:rPr>
          <w:rFonts w:hint="eastAsia" w:ascii="宋体" w:hAnsi="宋体" w:cs="宋体"/>
          <w:color w:val="000000"/>
          <w:sz w:val="22"/>
          <w:szCs w:val="22"/>
          <w:lang w:val="zh-CN"/>
        </w:rPr>
        <w:t xml:space="preserve">（一）满足《中华人民共和国政府采购法》第二十二条规定:</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（1）具有独立承担民事责任的能力；</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（2）具有良好的商业信誉和健全的财务会计制度；（承诺制）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（3）具有履行合同所必需的设备和专业技术能力；（承诺制）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（4）有依法缴纳税收和社会保障资金的良好记录；（承诺制）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（5）参加政府采购活动前三年内，在经营活动中没有重大违法记录；（承诺制）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lang w:val="zh-CN"/>
        </w:rPr>
        <w:t xml:space="preserve">）法律、行政法规规定的其他条件。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000000"/>
          <w:sz w:val="22"/>
          <w:szCs w:val="22"/>
          <w:lang w:val="zh-CN"/>
        </w:rPr>
        <w:t xml:space="preserve"> (二)落实政府采购政策需满足的资格要求:</w:t>
      </w:r>
      <w:r>
        <w:rPr>
          <w:rFonts w:hint="eastAsia" w:ascii="宋体" w:hAnsi="宋体"/>
          <w:sz w:val="28"/>
          <w:szCs w:val="28"/>
        </w:rPr>
        <w:t xml:space="preserve"> </w:t>
      </w:r>
      <w:r>
        <w:rPr>
          <w:rFonts w:hint="eastAsia" w:ascii="宋体" w:hAnsi="宋体" w:eastAsia="宋体" w:cs="宋体"/>
          <w:b/>
          <w:bCs/>
          <w:color w:val="auto"/>
          <w:sz w:val="21"/>
          <w:szCs w:val="21"/>
          <w:highlight w:val="none"/>
          <w:lang w:val="zh-CN"/>
        </w:rPr>
        <w:t xml:space="preserve">本项目专门面向中小企业采购</w:t>
      </w:r>
      <w:r>
        <w:rPr>
          <w:rFonts w:hint="eastAsia" w:ascii="宋体" w:hAnsi="宋体" w:eastAsia="宋体" w:cs="宋体"/>
          <w:color w:val="auto"/>
          <w:sz w:val="21"/>
          <w:szCs w:val="21"/>
          <w:highlight w:val="none"/>
          <w:lang w:val="zh-CN"/>
        </w:rPr>
        <w:t xml:space="preserve">,供应商应为中小微企业、监狱企业、残疾人福利性单位之一；非中小企业参与本项目投标，将作无效标处理。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ascii="宋体" w:hAnsi="宋体" w:cs="宋体"/>
          <w:color w:val="000000"/>
          <w:sz w:val="22"/>
          <w:szCs w:val="22"/>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 (三)本项目的特定资格要求：</w:t>
      </w:r>
      <w:r/>
    </w:p>
    <w:p>
      <w:pPr>
        <w:ind w:firstLine="55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p>
    <w:p>
      <w:pPr>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val="zh-CN"/>
        </w:rPr>
        <w:t xml:space="preserve">）具有行政主管部门颁发的有效期内的[</w:t>
      </w:r>
      <w:r>
        <w:rPr>
          <w:rFonts w:hint="eastAsia" w:ascii="宋体" w:hAnsi="宋体" w:cs="宋体"/>
          <w:color w:val="0000ff"/>
          <w:sz w:val="22"/>
          <w:szCs w:val="22"/>
          <w:lang w:val="en-US" w:eastAsia="zh-CN"/>
        </w:rPr>
        <w:t xml:space="preserve">市政公用</w:t>
      </w:r>
      <w:r>
        <w:rPr>
          <w:rFonts w:hint="eastAsia" w:ascii="宋体" w:hAnsi="宋体" w:cs="宋体"/>
          <w:color w:val="0000ff"/>
          <w:sz w:val="22"/>
          <w:szCs w:val="22"/>
          <w:lang w:val="zh-CN"/>
        </w:rPr>
        <w:t xml:space="preserve">工程施工总承包三级]</w:t>
      </w:r>
      <w:r>
        <w:rPr>
          <w:rFonts w:hint="eastAsia" w:ascii="宋体" w:hAnsi="宋体" w:cs="宋体"/>
          <w:color w:val="000000"/>
          <w:sz w:val="22"/>
          <w:szCs w:val="22"/>
          <w:lang w:val="zh-CN"/>
        </w:rPr>
        <w:t xml:space="preserve">及以上</w:t>
      </w:r>
      <w:r>
        <w:rPr>
          <w:rFonts w:hint="eastAsia" w:ascii="宋体" w:hAnsi="宋体" w:cs="宋体"/>
          <w:color w:val="000000"/>
          <w:sz w:val="22"/>
          <w:szCs w:val="22"/>
          <w:lang w:val="en-US" w:eastAsia="zh-CN"/>
        </w:rPr>
        <w:t xml:space="preserve">资质</w:t>
      </w:r>
      <w:r>
        <w:rPr>
          <w:rFonts w:hint="eastAsia" w:ascii="宋体" w:hAnsi="宋体" w:cs="宋体"/>
          <w:color w:val="000000"/>
          <w:sz w:val="22"/>
          <w:szCs w:val="22"/>
          <w:lang w:val="zh-CN"/>
        </w:rPr>
        <w:t xml:space="preserve">；</w:t>
      </w:r>
      <w:r/>
    </w:p>
    <w:p>
      <w:pPr>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val="zh-CN"/>
        </w:rPr>
        <w:t xml:space="preserve">）</w:t>
      </w:r>
      <w:r>
        <w:rPr>
          <w:rFonts w:ascii="宋体" w:hAnsi="宋体" w:cs="宋体"/>
          <w:color w:val="000000"/>
          <w:sz w:val="22"/>
          <w:szCs w:val="22"/>
          <w:lang w:val="zh-CN"/>
        </w:rPr>
        <w:t xml:space="preserve">具备有效的施工企业安全生产许可证；</w:t>
      </w:r>
      <w:r/>
    </w:p>
    <w:p>
      <w:pPr>
        <w:ind w:firstLine="330"/>
        <w:jc w:val="left"/>
        <w:keepLines w:val="0"/>
        <w:keepNext w:val="0"/>
        <w:pageBreakBefore w:val="0"/>
        <w:spacing w:line="360" w:lineRule="exact"/>
        <w:rPr>
          <w:rFonts w:ascii="宋体" w:hAnsi="宋体" w:eastAsia="宋体" w:cs="宋体"/>
          <w:color w:val="000000"/>
          <w:sz w:val="22"/>
          <w:szCs w:val="22"/>
          <w:lang w:val="en-US" w:eastAsia="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lang w:val="zh-CN"/>
        </w:rPr>
        <w:t xml:space="preserve">）项目负责人</w:t>
      </w:r>
      <w:r>
        <w:rPr>
          <w:rFonts w:ascii="宋体" w:hAnsi="宋体" w:cs="宋体"/>
          <w:color w:val="000000"/>
          <w:sz w:val="22"/>
          <w:szCs w:val="22"/>
          <w:lang w:val="zh-CN"/>
        </w:rPr>
        <w:t xml:space="preserve">具备有效的</w:t>
      </w:r>
      <w:r>
        <w:rPr>
          <w:rFonts w:hint="eastAsia" w:ascii="宋体" w:hAnsi="宋体" w:cs="宋体"/>
          <w:color w:val="0000ff"/>
          <w:sz w:val="22"/>
          <w:szCs w:val="22"/>
          <w:lang w:val="en-US" w:eastAsia="zh-CN"/>
        </w:rPr>
        <w:t xml:space="preserve">市政</w:t>
      </w:r>
      <w:r>
        <w:rPr>
          <w:rFonts w:ascii="宋体" w:hAnsi="宋体" w:cs="宋体"/>
          <w:color w:val="0000ff"/>
          <w:sz w:val="22"/>
          <w:szCs w:val="22"/>
          <w:lang w:val="zh-CN"/>
        </w:rPr>
        <w:t xml:space="preserve">工程专业二级</w:t>
      </w:r>
      <w:r>
        <w:rPr>
          <w:rFonts w:ascii="宋体" w:hAnsi="宋体" w:cs="宋体"/>
          <w:color w:val="000000"/>
          <w:sz w:val="22"/>
          <w:szCs w:val="22"/>
          <w:lang w:val="zh-CN"/>
        </w:rPr>
        <w:t xml:space="preserve">(含)以上注册建造师执业资格且同时具备</w:t>
      </w:r>
      <w:r>
        <w:rPr>
          <w:rFonts w:hint="eastAsia" w:ascii="Calibri" w:hAnsi="Calibri"/>
          <w:bCs/>
          <w:szCs w:val="21"/>
        </w:rPr>
        <w:t xml:space="preserve">有效的</w:t>
      </w:r>
      <w:r>
        <w:rPr>
          <w:rFonts w:hint="eastAsia"/>
          <w:b w:val="0"/>
          <w:sz w:val="21"/>
          <w:szCs w:val="21"/>
        </w:rPr>
        <w:t xml:space="preserve">《安全生产考核合格证》（B 证）</w:t>
      </w:r>
      <w:r>
        <w:rPr>
          <w:rFonts w:hint="eastAsia" w:ascii="Calibri" w:hAnsi="Calibri"/>
          <w:bCs/>
          <w:szCs w:val="21"/>
        </w:rPr>
        <w:t xml:space="preserve">；</w:t>
      </w:r>
      <w:r>
        <w:rPr>
          <w:rFonts w:ascii="宋体" w:hAnsi="宋体" w:cs="宋体"/>
          <w:color w:val="000000"/>
          <w:sz w:val="22"/>
          <w:szCs w:val="22"/>
          <w:lang w:val="zh-CN"/>
        </w:rPr>
        <w:t xml:space="preserve">需具有在投标人处缴纳的社保证明（202</w:t>
      </w:r>
      <w:r>
        <w:rPr>
          <w:rFonts w:hint="eastAsia" w:ascii="宋体" w:hAnsi="宋体" w:cs="宋体"/>
          <w:color w:val="000000"/>
          <w:sz w:val="22"/>
          <w:szCs w:val="22"/>
          <w:lang w:val="en-US" w:eastAsia="zh-CN"/>
        </w:rPr>
        <w:t xml:space="preserve">5</w:t>
      </w:r>
      <w:r>
        <w:rPr>
          <w:rFonts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6月以来任意一个月社保，新成立单位可提供最近一个月社保，</w:t>
      </w:r>
      <w:r>
        <w:rPr>
          <w:rFonts w:hint="eastAsia" w:ascii="宋体" w:hAnsi="宋体" w:eastAsia="宋体" w:cs="宋体"/>
          <w:color w:val="000000"/>
          <w:sz w:val="22"/>
          <w:szCs w:val="22"/>
          <w:highlight w:val="none"/>
          <w:lang w:val="zh-CN"/>
        </w:rPr>
        <w:t xml:space="preserve">如为退休人员，则提供退休证和返聘协议等证明原件扫描件</w:t>
      </w:r>
      <w:r>
        <w:rPr>
          <w:rFonts w:ascii="宋体" w:hAnsi="宋体" w:cs="宋体"/>
          <w:color w:val="000000"/>
          <w:sz w:val="22"/>
          <w:szCs w:val="22"/>
          <w:lang w:val="zh-CN"/>
        </w:rPr>
        <w:t xml:space="preserve">)</w:t>
      </w: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且无在建工程（提供无在建承诺函）。</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）项目负责人不得同时在两个或者两个以上单位受聘或者执业，包括但不限于以下情形：</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①同时在两个及以上单位签订劳动合同或交纳社会保险；</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②将本人执（职）业资格证书同时注册在两个及以上单位；</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③在其他企业担任法定代表人。</w:t>
      </w:r>
      <w:r/>
    </w:p>
    <w:p>
      <w:pPr>
        <w:jc w:val="left"/>
        <w:spacing w:line="360" w:lineRule="exact"/>
        <w:widowControl/>
        <w:rPr>
          <w:rFonts w:ascii="宋体" w:hAnsi="宋体" w:cs="宋体"/>
          <w:color w:val="000000"/>
          <w:sz w:val="22"/>
          <w:lang w:bidi="ar"/>
        </w:rPr>
      </w:pPr>
      <w:r>
        <w:rPr>
          <w:rStyle w:val="1212"/>
          <w:rFonts w:hint="eastAsia"/>
          <w:b/>
          <w:bCs/>
          <w:color w:val="000000"/>
          <w:sz w:val="22"/>
        </w:rPr>
        <w:t xml:space="preserve">三、获</w:t>
      </w:r>
      <w:r>
        <w:rPr>
          <w:rStyle w:val="1212"/>
          <w:rFonts w:hint="eastAsia"/>
          <w:b/>
          <w:bCs/>
          <w:color w:val="000000"/>
          <w:sz w:val="22"/>
          <w:lang w:val="en-US"/>
        </w:rPr>
        <w:t xml:space="preserve">取采购</w:t>
      </w:r>
      <w:r>
        <w:rPr>
          <w:rStyle w:val="1212"/>
          <w:rFonts w:hint="eastAsia"/>
          <w:b/>
          <w:bCs/>
          <w:color w:val="000000"/>
          <w:sz w:val="22"/>
        </w:rPr>
        <w:t xml:space="preserve">文件</w:t>
      </w:r>
      <w:r/>
    </w:p>
    <w:p>
      <w:pPr>
        <w:ind w:firstLine="482"/>
        <w:jc w:val="left"/>
        <w:spacing w:line="360" w:lineRule="exact"/>
        <w:widowControl/>
        <w:rPr>
          <w:rFonts w:ascii="宋体" w:hAnsi="宋体" w:eastAsia="宋体" w:cs="宋体"/>
          <w:color w:val="000000"/>
          <w:sz w:val="22"/>
          <w:lang w:val="en-US" w:eastAsia="zh-CN" w:bidi="ar"/>
        </w:rPr>
      </w:pPr>
      <w:r>
        <w:rPr>
          <w:rFonts w:hint="eastAsia" w:ascii="宋体" w:hAnsi="宋体" w:cs="宋体"/>
          <w:color w:val="000000"/>
          <w:sz w:val="22"/>
          <w:lang w:val="zh-CN" w:bidi="ar"/>
        </w:rPr>
        <w:t xml:space="preserve">时间:</w:t>
      </w:r>
      <w:r>
        <w:rPr>
          <w:rFonts w:hint="eastAsia" w:ascii="宋体" w:hAnsi="宋体" w:cs="宋体"/>
          <w:color w:val="000000"/>
          <w:sz w:val="22"/>
          <w:lang w:val="en-US" w:eastAsia="zh-CN" w:bidi="ar"/>
        </w:rPr>
        <w:t xml:space="preserve"> 自谈判文件公告发布之日起3个工作日</w:t>
      </w:r>
      <w:r/>
    </w:p>
    <w:p>
      <w:pPr>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地点:“苏采云”系统(http://jszfcg.jsczt.cn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p>
    <w:p>
      <w:pPr>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方式:“苏采云”系统(http://jszfcg.jsczt.cn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p>
    <w:p>
      <w:pPr>
        <w:ind w:firstLine="482"/>
        <w:jc w:val="left"/>
        <w:spacing w:line="36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售价:0.00元。</w:t>
      </w:r>
      <w:r/>
    </w:p>
    <w:p>
      <w:pPr>
        <w:spacing w:line="360" w:lineRule="exact"/>
        <w:widowControl/>
        <w:rPr>
          <w:rStyle w:val="1212"/>
          <w:b/>
          <w:bCs/>
          <w:color w:val="000000"/>
          <w:sz w:val="22"/>
        </w:rPr>
      </w:pPr>
      <w:r>
        <w:rPr>
          <w:rStyle w:val="1212"/>
          <w:rFonts w:hint="eastAsia"/>
          <w:b/>
          <w:bCs/>
          <w:color w:val="000000"/>
          <w:sz w:val="22"/>
        </w:rPr>
        <w:t xml:space="preserve">四、响应文件递交</w:t>
      </w:r>
      <w:r/>
    </w:p>
    <w:p>
      <w:pPr>
        <w:ind w:firstLine="440"/>
        <w:jc w:val="left"/>
        <w:spacing w:line="360" w:lineRule="exact"/>
        <w:widowControl/>
        <w:rPr>
          <w:rFonts w:ascii="宋体" w:hAnsi="宋体" w:cs="宋体"/>
          <w:color w:val="0000ff"/>
          <w:sz w:val="22"/>
          <w:highlight w:val="none"/>
          <w:lang w:bidi="ar"/>
        </w:rPr>
      </w:pPr>
      <w:r>
        <w:rPr>
          <w:rFonts w:hint="eastAsia" w:ascii="宋体" w:hAnsi="宋体" w:cs="宋体"/>
          <w:color w:val="0000ff"/>
          <w:sz w:val="22"/>
          <w:lang w:val="zh-CN" w:bidi="ar"/>
        </w:rPr>
        <w:t xml:space="preserve">截止时间：</w:t>
      </w:r>
      <w:r>
        <w:rPr>
          <w:rFonts w:hint="eastAsia" w:ascii="宋体" w:hAnsi="宋体" w:cs="宋体"/>
          <w:color w:val="0000ff"/>
          <w:sz w:val="22"/>
          <w:highlight w:val="none"/>
          <w:lang w:val="zh-CN" w:bidi="ar"/>
        </w:rPr>
        <w:t xml:space="preserve">202</w:t>
      </w:r>
      <w:r>
        <w:rPr>
          <w:rFonts w:hint="eastAsia" w:ascii="宋体" w:hAnsi="宋体" w:cs="宋体"/>
          <w:color w:val="0000ff"/>
          <w:sz w:val="22"/>
          <w:highlight w:val="none"/>
          <w:lang w:val="en-US" w:eastAsia="zh-CN" w:bidi="ar"/>
        </w:rPr>
        <w:t xml:space="preserve">5</w:t>
      </w:r>
      <w:r>
        <w:rPr>
          <w:rFonts w:hint="eastAsia" w:ascii="宋体" w:hAnsi="宋体" w:cs="宋体"/>
          <w:color w:val="0000ff"/>
          <w:sz w:val="22"/>
          <w:highlight w:val="none"/>
          <w:lang w:val="zh-CN" w:bidi="ar"/>
        </w:rPr>
        <w:t xml:space="preserve">年</w:t>
      </w:r>
      <w:r>
        <w:rPr>
          <w:rFonts w:hint="eastAsia" w:ascii="宋体" w:hAnsi="宋体" w:cs="宋体"/>
          <w:color w:val="0000ff"/>
          <w:sz w:val="22"/>
          <w:highlight w:val="none"/>
          <w:lang w:val="en-US" w:eastAsia="zh-CN" w:bidi="ar"/>
        </w:rPr>
        <w:t xml:space="preserve">11</w:t>
      </w:r>
      <w:r>
        <w:rPr>
          <w:rFonts w:hint="eastAsia" w:ascii="宋体" w:hAnsi="宋体" w:cs="宋体"/>
          <w:color w:val="0000ff"/>
          <w:sz w:val="22"/>
          <w:highlight w:val="none"/>
          <w:lang w:val="zh-CN" w:bidi="ar"/>
        </w:rPr>
        <w:t xml:space="preserve">月</w:t>
      </w:r>
      <w:r>
        <w:rPr>
          <w:rFonts w:hint="eastAsia" w:ascii="宋体" w:hAnsi="宋体" w:cs="宋体"/>
          <w:color w:val="0000ff"/>
          <w:sz w:val="22"/>
          <w:highlight w:val="none"/>
          <w:lang w:val="en-US" w:eastAsia="zh-CN" w:bidi="ar"/>
        </w:rPr>
        <w:t xml:space="preserve">11</w:t>
      </w:r>
      <w:r>
        <w:rPr>
          <w:rFonts w:hint="eastAsia" w:ascii="宋体" w:hAnsi="宋体" w:cs="宋体"/>
          <w:color w:val="0000ff"/>
          <w:sz w:val="22"/>
          <w:highlight w:val="none"/>
          <w:lang w:bidi="ar"/>
        </w:rPr>
        <w:t xml:space="preserve">日</w:t>
      </w:r>
      <w:r>
        <w:rPr>
          <w:rFonts w:hint="eastAsia" w:ascii="宋体" w:hAnsi="宋体" w:cs="宋体"/>
          <w:color w:val="0000ff"/>
          <w:sz w:val="22"/>
          <w:highlight w:val="none"/>
          <w:lang w:val="en-US" w:eastAsia="zh-CN" w:bidi="ar"/>
        </w:rPr>
        <w:t xml:space="preserve">9</w:t>
      </w:r>
      <w:r>
        <w:rPr>
          <w:rFonts w:hint="eastAsia" w:ascii="宋体" w:hAnsi="宋体" w:cs="宋体"/>
          <w:color w:val="0000ff"/>
          <w:sz w:val="22"/>
          <w:highlight w:val="none"/>
          <w:lang w:val="zh-CN" w:bidi="ar"/>
        </w:rPr>
        <w:t xml:space="preserve">:</w:t>
      </w:r>
      <w:r>
        <w:rPr>
          <w:rFonts w:hint="eastAsia" w:ascii="宋体" w:hAnsi="宋体" w:cs="宋体"/>
          <w:color w:val="0000ff"/>
          <w:sz w:val="22"/>
          <w:highlight w:val="none"/>
          <w:lang w:val="en-US" w:eastAsia="zh-CN" w:bidi="ar"/>
        </w:rPr>
        <w:t xml:space="preserve">0</w:t>
      </w:r>
      <w:r>
        <w:rPr>
          <w:rFonts w:hint="eastAsia" w:ascii="宋体" w:hAnsi="宋体" w:cs="宋体"/>
          <w:color w:val="0000ff"/>
          <w:sz w:val="22"/>
          <w:highlight w:val="none"/>
          <w:lang w:val="zh-CN" w:bidi="ar"/>
        </w:rPr>
        <w:t xml:space="preserve">0 （</w:t>
      </w:r>
      <w:r>
        <w:rPr>
          <w:rFonts w:hint="eastAsia" w:ascii="宋体" w:hAnsi="宋体" w:cs="宋体"/>
          <w:color w:val="0000ff"/>
          <w:sz w:val="22"/>
          <w:highlight w:val="none"/>
          <w:lang w:bidi="ar"/>
        </w:rPr>
        <w:t xml:space="preserve">北京时间）</w:t>
      </w:r>
      <w:r/>
    </w:p>
    <w:p>
      <w:pPr>
        <w:ind w:firstLine="482"/>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p>
    <w:p>
      <w:pPr>
        <w:spacing w:line="360" w:lineRule="exact"/>
        <w:widowControl/>
        <w:rPr>
          <w:rStyle w:val="1212"/>
          <w:rFonts w:hint="eastAsia"/>
          <w:b/>
          <w:bCs/>
          <w:color w:val="000000"/>
          <w:sz w:val="22"/>
          <w:highlight w:val="none"/>
        </w:rPr>
      </w:pPr>
      <w:r>
        <w:rPr>
          <w:rStyle w:val="1212"/>
          <w:rFonts w:hint="eastAsia"/>
          <w:b/>
          <w:bCs/>
          <w:color w:val="000000"/>
          <w:sz w:val="22"/>
          <w:highlight w:val="none"/>
        </w:rPr>
        <w:t xml:space="preserve">五、开启</w:t>
      </w:r>
      <w:r/>
    </w:p>
    <w:p>
      <w:pPr>
        <w:ind w:firstLine="440"/>
        <w:jc w:val="left"/>
        <w:spacing w:line="360" w:lineRule="exact"/>
        <w:widowControl/>
        <w:rPr>
          <w:rStyle w:val="857"/>
          <w:rFonts w:hint="eastAsia" w:ascii="宋体" w:hAnsi="宋体" w:cs="宋体"/>
          <w:color w:val="0000ff"/>
          <w:sz w:val="22"/>
          <w:highlight w:val="none"/>
          <w:lang w:val="zh-CN" w:bidi="ar"/>
        </w:rPr>
      </w:pPr>
      <w:r>
        <w:rPr>
          <w:rStyle w:val="857"/>
          <w:rFonts w:hint="eastAsia" w:ascii="宋体" w:hAnsi="宋体" w:cs="宋体"/>
          <w:color w:val="0000ff"/>
          <w:sz w:val="22"/>
          <w:highlight w:val="none"/>
          <w:lang w:val="zh-CN" w:bidi="ar"/>
        </w:rPr>
        <w:t xml:space="preserve">时间:202</w:t>
      </w:r>
      <w:r>
        <w:rPr>
          <w:rStyle w:val="857"/>
          <w:rFonts w:hint="eastAsia" w:ascii="宋体" w:hAnsi="宋体" w:cs="宋体"/>
          <w:color w:val="0000ff"/>
          <w:sz w:val="22"/>
          <w:highlight w:val="none"/>
          <w:lang w:val="en-US" w:eastAsia="zh-CN" w:bidi="ar"/>
        </w:rPr>
        <w:t xml:space="preserve">5</w:t>
      </w:r>
      <w:r>
        <w:rPr>
          <w:rStyle w:val="857"/>
          <w:rFonts w:hint="eastAsia" w:ascii="宋体" w:hAnsi="宋体" w:cs="宋体"/>
          <w:color w:val="0000ff"/>
          <w:sz w:val="22"/>
          <w:highlight w:val="none"/>
          <w:lang w:val="zh-CN" w:bidi="ar"/>
        </w:rPr>
        <w:t xml:space="preserve">年</w:t>
      </w:r>
      <w:r>
        <w:rPr>
          <w:rStyle w:val="857"/>
          <w:rFonts w:hint="eastAsia" w:ascii="宋体" w:hAnsi="宋体" w:cs="宋体"/>
          <w:color w:val="0000ff"/>
          <w:sz w:val="22"/>
          <w:highlight w:val="none"/>
          <w:lang w:val="en-US" w:eastAsia="zh-CN" w:bidi="ar"/>
        </w:rPr>
        <w:t xml:space="preserve">11</w:t>
      </w:r>
      <w:r>
        <w:rPr>
          <w:rStyle w:val="857"/>
          <w:rFonts w:hint="eastAsia" w:ascii="宋体" w:hAnsi="宋体" w:cs="宋体"/>
          <w:color w:val="0000ff"/>
          <w:sz w:val="22"/>
          <w:highlight w:val="none"/>
          <w:lang w:val="zh-CN" w:bidi="ar"/>
        </w:rPr>
        <w:t xml:space="preserve">月</w:t>
      </w:r>
      <w:r>
        <w:rPr>
          <w:rStyle w:val="857"/>
          <w:rFonts w:hint="eastAsia" w:ascii="宋体" w:hAnsi="宋体" w:cs="宋体"/>
          <w:color w:val="0000ff"/>
          <w:sz w:val="22"/>
          <w:highlight w:val="none"/>
          <w:lang w:val="en-US" w:eastAsia="zh-CN" w:bidi="ar"/>
        </w:rPr>
        <w:t xml:space="preserve">11</w:t>
      </w:r>
      <w:r>
        <w:rPr>
          <w:rStyle w:val="857"/>
          <w:rFonts w:hint="eastAsia" w:ascii="宋体" w:hAnsi="宋体" w:cs="宋体"/>
          <w:color w:val="0000ff"/>
          <w:sz w:val="22"/>
          <w:highlight w:val="none"/>
          <w:lang w:bidi="ar"/>
        </w:rPr>
        <w:t xml:space="preserve">日</w:t>
      </w:r>
      <w:r>
        <w:rPr>
          <w:rStyle w:val="857"/>
          <w:rFonts w:hint="eastAsia" w:ascii="宋体" w:hAnsi="宋体" w:cs="宋体"/>
          <w:color w:val="0000ff"/>
          <w:sz w:val="22"/>
          <w:highlight w:val="none"/>
          <w:lang w:val="en-US" w:eastAsia="zh-CN" w:bidi="ar"/>
        </w:rPr>
        <w:t xml:space="preserve">9</w:t>
      </w:r>
      <w:r>
        <w:rPr>
          <w:rStyle w:val="857"/>
          <w:rFonts w:hint="eastAsia" w:ascii="宋体" w:hAnsi="宋体" w:cs="宋体"/>
          <w:color w:val="0000ff"/>
          <w:sz w:val="22"/>
          <w:highlight w:val="none"/>
          <w:lang w:val="zh-CN" w:bidi="ar"/>
        </w:rPr>
        <w:t xml:space="preserve">:</w:t>
      </w:r>
      <w:r>
        <w:rPr>
          <w:rStyle w:val="857"/>
          <w:rFonts w:hint="eastAsia" w:ascii="宋体" w:hAnsi="宋体" w:cs="宋体"/>
          <w:color w:val="0000ff"/>
          <w:sz w:val="22"/>
          <w:highlight w:val="none"/>
          <w:lang w:val="en-US" w:eastAsia="zh-CN" w:bidi="ar"/>
        </w:rPr>
        <w:t xml:space="preserve">0</w:t>
      </w:r>
      <w:r>
        <w:rPr>
          <w:rStyle w:val="857"/>
          <w:rFonts w:hint="eastAsia" w:ascii="宋体" w:hAnsi="宋体" w:cs="宋体"/>
          <w:color w:val="0000ff"/>
          <w:sz w:val="22"/>
          <w:highlight w:val="none"/>
          <w:lang w:val="zh-CN" w:bidi="ar"/>
        </w:rPr>
        <w:t xml:space="preserve">0(北京时间)</w:t>
      </w:r>
      <w:r>
        <w:rPr>
          <w:rFonts w:hint="eastAsia" w:ascii="宋体" w:hAnsi="宋体" w:cs="宋体"/>
          <w:color w:val="0000ff"/>
          <w:sz w:val="22"/>
          <w:highlight w:val="none"/>
          <w:lang w:val="zh-CN" w:bidi="ar"/>
        </w:rPr>
        <w:t xml:space="preserve">。</w:t>
      </w:r>
      <w:r/>
    </w:p>
    <w:p>
      <w:pPr>
        <w:ind w:firstLine="440"/>
        <w:jc w:val="left"/>
        <w:spacing w:line="360" w:lineRule="exact"/>
        <w:widowControl/>
        <w:rPr>
          <w:rFonts w:ascii="宋体" w:hAnsi="宋体" w:cs="宋体"/>
          <w:color w:val="000000"/>
          <w:sz w:val="22"/>
          <w:highlight w:val="none"/>
          <w:lang w:val="zh-CN" w:bidi="ar"/>
        </w:rPr>
      </w:pPr>
      <w:r>
        <w:rPr>
          <w:rStyle w:val="857"/>
          <w:rFonts w:hint="eastAsia" w:ascii="宋体" w:hAnsi="宋体" w:cs="宋体"/>
          <w:color w:val="000000"/>
          <w:sz w:val="22"/>
          <w:highlight w:val="none"/>
          <w:lang w:val="zh-CN" w:bidi="ar"/>
        </w:rPr>
        <w:t xml:space="preserve">地点:</w:t>
      </w:r>
      <w:r>
        <w:rPr>
          <w:rFonts w:hint="eastAsia" w:ascii="宋体" w:hAnsi="宋体" w:cs="宋体"/>
          <w:color w:val="000000"/>
          <w:sz w:val="22"/>
          <w:highlight w:val="none"/>
          <w:lang w:val="zh-CN" w:bidi="ar"/>
        </w:rPr>
        <w:t xml:space="preserve">靖江市公共资源交易中心开标室</w:t>
      </w:r>
      <w:r/>
    </w:p>
    <w:p>
      <w:pPr>
        <w:spacing w:line="360" w:lineRule="exact"/>
        <w:widowControl/>
        <w:rPr>
          <w:rStyle w:val="1212"/>
          <w:rFonts w:hint="eastAsia"/>
          <w:b/>
          <w:bCs/>
          <w:color w:val="000000"/>
          <w:sz w:val="22"/>
        </w:rPr>
      </w:pPr>
      <w:r>
        <w:rPr>
          <w:rStyle w:val="1212"/>
          <w:rFonts w:hint="eastAsia"/>
          <w:b/>
          <w:bCs/>
          <w:color w:val="000000"/>
          <w:sz w:val="22"/>
        </w:rPr>
        <w:t xml:space="preserve">六、公告期限</w:t>
      </w:r>
      <w:r/>
    </w:p>
    <w:p>
      <w:pPr>
        <w:ind w:firstLine="440"/>
        <w:jc w:val="left"/>
        <w:spacing w:line="360" w:lineRule="exact"/>
        <w:widowControl/>
        <w:rPr>
          <w:rStyle w:val="857"/>
          <w:rFonts w:hint="eastAsia" w:ascii="宋体" w:hAnsi="宋体" w:cs="宋体"/>
          <w:color w:val="000000"/>
          <w:sz w:val="22"/>
          <w:lang w:val="zh-CN" w:bidi="ar"/>
        </w:rPr>
      </w:pPr>
      <w:r>
        <w:rPr>
          <w:rStyle w:val="857"/>
          <w:rFonts w:hint="eastAsia" w:ascii="宋体" w:hAnsi="宋体" w:cs="宋体"/>
          <w:color w:val="000000"/>
          <w:sz w:val="22"/>
          <w:lang w:val="zh-CN" w:bidi="ar"/>
        </w:rPr>
        <w:t xml:space="preserve">自本公告发布之日起</w:t>
      </w:r>
      <w:r>
        <w:rPr>
          <w:rStyle w:val="857"/>
          <w:rFonts w:hint="eastAsia" w:ascii="宋体" w:hAnsi="宋体" w:cs="宋体"/>
          <w:color w:val="000000"/>
          <w:sz w:val="22"/>
          <w:lang w:val="en-US" w:eastAsia="zh-CN" w:bidi="ar"/>
        </w:rPr>
        <w:t xml:space="preserve">3</w:t>
      </w:r>
      <w:r>
        <w:rPr>
          <w:rStyle w:val="857"/>
          <w:rFonts w:hint="eastAsia" w:ascii="宋体" w:hAnsi="宋体" w:cs="宋体"/>
          <w:color w:val="000000"/>
          <w:sz w:val="22"/>
          <w:lang w:val="zh-CN" w:bidi="ar"/>
        </w:rPr>
        <w:t xml:space="preserve">个工作日</w:t>
      </w:r>
      <w:r>
        <w:rPr>
          <w:rFonts w:hint="eastAsia" w:ascii="宋体" w:hAnsi="宋体" w:cs="宋体"/>
          <w:color w:val="000000"/>
          <w:sz w:val="22"/>
          <w:lang w:val="zh-CN" w:bidi="ar"/>
        </w:rPr>
        <w:t xml:space="preserve">。</w:t>
      </w:r>
      <w:r/>
    </w:p>
    <w:p>
      <w:pPr>
        <w:spacing w:line="360" w:lineRule="exact"/>
        <w:widowControl/>
        <w:rPr>
          <w:rStyle w:val="1212"/>
          <w:rFonts w:hint="eastAsia"/>
          <w:b/>
          <w:bCs/>
          <w:color w:val="000000"/>
          <w:sz w:val="22"/>
        </w:rPr>
      </w:pPr>
      <w:r>
        <w:rPr>
          <w:rStyle w:val="1212"/>
          <w:rFonts w:hint="eastAsia"/>
          <w:b/>
          <w:bCs/>
          <w:color w:val="000000"/>
          <w:sz w:val="22"/>
        </w:rPr>
        <w:t xml:space="preserve">七、其他补充事宜</w:t>
      </w:r>
      <w:bookmarkEnd w:id="13"/>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.如在制作电子投标文件中有任何疑间，请拨打电子化政府采购技术支持电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p>
    <w:p>
      <w:pPr>
        <w:spacing w:line="360" w:lineRule="exact"/>
        <w:widowControl/>
        <w:rPr>
          <w:rStyle w:val="1212"/>
          <w:rFonts w:hint="eastAsia"/>
          <w:b/>
          <w:bCs/>
          <w:color w:val="000000"/>
          <w:sz w:val="22"/>
        </w:rPr>
      </w:pPr>
      <w:r>
        <w:rPr>
          <w:rStyle w:val="1212"/>
          <w:rFonts w:hint="eastAsia"/>
          <w:b/>
          <w:bCs/>
          <w:color w:val="000000"/>
          <w:sz w:val="22"/>
        </w:rPr>
        <w:t xml:space="preserve">八、凡对本次采购提出询问，请按以下方式联系。</w:t>
      </w:r>
      <w:r/>
    </w:p>
    <w:p>
      <w:pPr>
        <w:ind w:firstLine="440"/>
        <w:spacing w:line="360" w:lineRule="exact"/>
        <w:widowControl/>
        <w:rPr>
          <w:rFonts w:hint="eastAsia" w:ascii="宋体" w:hAnsi="宋体" w:cs="宋体"/>
          <w:color w:val="000000"/>
          <w:sz w:val="22"/>
          <w:lang w:val="zh-CN"/>
        </w:rPr>
      </w:pPr>
      <w:r>
        <w:rPr>
          <w:rFonts w:hint="eastAsia" w:ascii="宋体" w:hAnsi="宋体" w:cs="宋体"/>
          <w:color w:val="000000"/>
          <w:sz w:val="22"/>
          <w:lang w:val="zh-CN"/>
        </w:rPr>
        <w:t xml:space="preserve">1、采购人信息</w:t>
      </w:r>
      <w:r/>
    </w:p>
    <w:p>
      <w:pPr>
        <w:ind w:right="103" w:firstLine="420"/>
        <w:spacing w:line="360" w:lineRule="exact"/>
        <w:widowControl/>
        <w:rPr>
          <w:rFonts w:ascii="宋体" w:hAnsi="宋体" w:eastAsia="宋体" w:cs="宋体"/>
          <w:color w:val="000000"/>
          <w:sz w:val="22"/>
          <w:lang w:val="en-US" w:eastAsia="zh-CN"/>
        </w:rPr>
      </w:pPr>
      <w:r>
        <w:rPr>
          <w:rFonts w:hint="eastAsia" w:ascii="宋体" w:hAnsi="宋体" w:cs="宋体"/>
          <w:color w:val="000000"/>
          <w:szCs w:val="21"/>
        </w:rPr>
        <w:t xml:space="preserve">采 购 人：</w:t>
      </w:r>
      <w:r>
        <w:rPr>
          <w:rFonts w:hint="eastAsia" w:ascii="宋体" w:hAnsi="宋体" w:cs="宋体"/>
          <w:color w:val="000000"/>
          <w:sz w:val="22"/>
          <w:lang w:val="zh-CN"/>
        </w:rPr>
        <w:t xml:space="preserve">靖江市马桥镇人民政府</w:t>
      </w:r>
      <w:r/>
    </w:p>
    <w:p>
      <w:pPr>
        <w:ind w:right="103" w:firstLine="420"/>
        <w:spacing w:line="360" w:lineRule="exact"/>
        <w:widowControl/>
        <w:rPr>
          <w:rFonts w:hint="default" w:ascii="宋体" w:hAnsi="宋体" w:cs="宋体"/>
          <w:color w:val="000000"/>
          <w:sz w:val="22"/>
          <w:highlight w:val="none"/>
          <w:lang w:val="en-US"/>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闻主任</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    址：江苏省泰州市靖江市马桥镇振兴南路136号</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p>
    <w:p>
      <w:pPr>
        <w:ind w:right="103" w:firstLine="420"/>
        <w:spacing w:line="360" w:lineRule="exact"/>
        <w:widowControl/>
        <w:rPr>
          <w:rFonts w:hint="default" w:ascii="宋体" w:hAnsi="宋体" w:eastAsia="宋体" w:cs="宋体"/>
          <w:color w:val="000000"/>
          <w:sz w:val="22"/>
          <w:highlight w:val="none"/>
          <w:lang w:val="en-US" w:eastAsia="zh-CN"/>
        </w:rPr>
      </w:pPr>
      <w:r>
        <w:rPr>
          <w:rFonts w:hint="eastAsia" w:ascii="宋体" w:hAnsi="宋体" w:cs="宋体"/>
          <w:szCs w:val="21"/>
          <w:highlight w:val="none"/>
          <w:lang w:val="zh-CN"/>
        </w:rPr>
        <w:t xml:space="preserve">电    话</w:t>
      </w:r>
      <w:r>
        <w:rPr>
          <w:rFonts w:hint="eastAsia" w:ascii="宋体" w:hAnsi="宋体" w:eastAsia="宋体" w:cs="宋体"/>
          <w:color w:val="000000"/>
          <w:sz w:val="22"/>
          <w:highlight w:val="none"/>
          <w:lang w:val="zh-CN" w:eastAsia="zh-CN"/>
        </w:rPr>
        <w:t xml:space="preserve">：</w:t>
      </w:r>
      <w:r>
        <w:rPr>
          <w:rFonts w:hint="eastAsia" w:ascii="宋体" w:hAnsi="宋体" w:eastAsia="宋体" w:cs="宋体"/>
          <w:color w:val="000000"/>
          <w:sz w:val="22"/>
          <w:highlight w:val="none"/>
          <w:lang w:val="en-US" w:eastAsia="zh-CN"/>
        </w:rPr>
        <w:t xml:space="preserve"> </w:t>
      </w:r>
      <w:r>
        <w:rPr>
          <w:rFonts w:hint="eastAsia" w:ascii="宋体" w:hAnsi="宋体" w:cs="宋体"/>
          <w:color w:val="000000"/>
          <w:sz w:val="22"/>
          <w:highlight w:val="none"/>
          <w:lang w:val="en-US" w:eastAsia="zh-CN"/>
        </w:rPr>
        <w:t xml:space="preserve">18852691558</w:t>
      </w:r>
      <w:r/>
    </w:p>
    <w:p>
      <w:pPr>
        <w:ind w:firstLine="440"/>
        <w:spacing w:line="360" w:lineRule="exact"/>
        <w:widowControl/>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val="zh-CN"/>
        </w:rPr>
        <w:t xml:space="preserve">、</w:t>
      </w:r>
      <w:r>
        <w:rPr>
          <w:rFonts w:hint="eastAsia" w:ascii="宋体" w:hAnsi="宋体" w:cs="宋体"/>
          <w:color w:val="000000"/>
          <w:sz w:val="22"/>
        </w:rPr>
        <w:t xml:space="preserve">采购代理机构信息</w:t>
      </w:r>
      <w:r/>
    </w:p>
    <w:p>
      <w:pPr>
        <w:ind w:firstLine="440"/>
        <w:spacing w:line="360" w:lineRule="exact"/>
        <w:widowControl/>
        <w:rPr>
          <w:rFonts w:hint="eastAsia" w:ascii="宋体" w:hAnsi="宋体" w:eastAsia="宋体" w:cs="宋体"/>
          <w:color w:val="000000"/>
          <w:sz w:val="22"/>
          <w:szCs w:val="22"/>
          <w:lang w:eastAsia="zh-CN"/>
        </w:rPr>
      </w:pPr>
      <w:r>
        <w:rPr>
          <w:rFonts w:hint="eastAsia" w:ascii="宋体" w:hAnsi="宋体" w:cs="宋体"/>
          <w:color w:val="000000"/>
          <w:sz w:val="22"/>
        </w:rPr>
        <w:t xml:space="preserve">名   称：</w:t>
      </w:r>
      <w:r>
        <w:rPr>
          <w:rFonts w:hint="eastAsia"/>
          <w:sz w:val="22"/>
          <w:szCs w:val="22"/>
          <w:shd w:val="clear" w:color="auto" w:fill="ffffff"/>
          <w:lang w:eastAsia="zh-CN"/>
        </w:rPr>
        <w:t xml:space="preserve">泰州建科项目管理咨询有限公司</w:t>
      </w:r>
      <w:r/>
    </w:p>
    <w:p>
      <w:pPr>
        <w:ind w:firstLine="440"/>
        <w:spacing w:line="360" w:lineRule="exact"/>
        <w:widowControl/>
        <w:rPr>
          <w:rFonts w:ascii="宋体" w:hAnsi="宋体" w:cs="宋体"/>
          <w:color w:val="000000"/>
          <w:sz w:val="22"/>
          <w:szCs w:val="22"/>
          <w:lang w:val="zh-CN"/>
        </w:rPr>
      </w:pPr>
      <w:r>
        <w:rPr>
          <w:rFonts w:hint="eastAsia" w:ascii="宋体" w:hAnsi="宋体" w:cs="宋体"/>
          <w:color w:val="000000"/>
          <w:sz w:val="22"/>
          <w:szCs w:val="22"/>
          <w:lang w:val="zh-CN"/>
        </w:rPr>
        <w:t xml:space="preserve">地   址：</w:t>
      </w:r>
      <w:r>
        <w:rPr>
          <w:rFonts w:hint="eastAsia"/>
          <w:sz w:val="22"/>
          <w:szCs w:val="22"/>
          <w:shd w:val="clear" w:color="auto" w:fill="ffffff"/>
          <w:lang w:eastAsia="zh-CN"/>
        </w:rPr>
        <w:t xml:space="preserve">江苏省泰州市靖江市东环南路91号5楼</w:t>
      </w:r>
      <w:r>
        <w:rPr>
          <w:rFonts w:hint="eastAsia" w:ascii="宋体" w:hAnsi="宋体" w:cs="宋体"/>
          <w:color w:val="000000"/>
          <w:sz w:val="22"/>
          <w:szCs w:val="22"/>
        </w:rPr>
        <w:t xml:space="preserve">          </w:t>
      </w:r>
      <w:r/>
    </w:p>
    <w:p>
      <w:pPr>
        <w:ind w:firstLine="440"/>
        <w:spacing w:line="360" w:lineRule="exact"/>
        <w:widowControl/>
        <w:rPr>
          <w:rFonts w:ascii="宋体" w:hAnsi="宋体" w:cs="宋体"/>
          <w:color w:val="000000"/>
          <w:sz w:val="22"/>
          <w:lang w:val="zh-CN"/>
        </w:rPr>
      </w:pPr>
      <w:r>
        <w:rPr>
          <w:rFonts w:hint="eastAsia" w:ascii="宋体" w:hAnsi="宋体" w:cs="宋体"/>
          <w:color w:val="000000"/>
          <w:sz w:val="22"/>
          <w:szCs w:val="22"/>
          <w:lang w:val="zh-CN"/>
        </w:rPr>
        <w:t xml:space="preserve">联 系 人：</w:t>
      </w:r>
      <w:r>
        <w:rPr>
          <w:rFonts w:hint="eastAsia"/>
          <w:sz w:val="22"/>
          <w:szCs w:val="22"/>
          <w:shd w:val="clear" w:color="auto" w:fill="ffffff"/>
          <w:lang w:eastAsia="zh-CN"/>
        </w:rPr>
        <w:t xml:space="preserve">李桐</w:t>
      </w:r>
      <w:r>
        <w:rPr>
          <w:rFonts w:hint="eastAsia" w:ascii="宋体" w:hAnsi="宋体" w:cs="宋体"/>
          <w:color w:val="000000"/>
          <w:sz w:val="22"/>
          <w:szCs w:val="22"/>
        </w:rPr>
        <w:t xml:space="preserve">              </w:t>
      </w:r>
      <w:r>
        <w:rPr>
          <w:rFonts w:hint="eastAsia" w:ascii="宋体" w:hAnsi="宋体" w:cs="宋体"/>
          <w:color w:val="000000"/>
          <w:sz w:val="22"/>
          <w:szCs w:val="22"/>
          <w:lang w:val="zh-CN"/>
        </w:rPr>
        <w:t xml:space="preserve"> </w:t>
      </w:r>
      <w:r>
        <w:rPr>
          <w:rFonts w:hint="eastAsia" w:ascii="宋体" w:hAnsi="宋体" w:cs="宋体"/>
          <w:color w:val="000000"/>
          <w:sz w:val="22"/>
          <w:lang w:val="zh-CN"/>
        </w:rPr>
        <w:t xml:space="preserve">     </w:t>
      </w:r>
      <w:r/>
    </w:p>
    <w:p>
      <w:pPr>
        <w:ind w:firstLine="440"/>
        <w:spacing w:line="360" w:lineRule="exact"/>
        <w:widowControl/>
        <w:rPr>
          <w:rFonts w:ascii="宋体" w:hAnsi="宋体" w:cs="宋体"/>
          <w:color w:val="000000"/>
          <w:sz w:val="22"/>
        </w:rPr>
      </w:pPr>
      <w:r>
        <w:rPr>
          <w:rFonts w:hint="eastAsia" w:ascii="宋体" w:hAnsi="宋体" w:cs="宋体"/>
          <w:color w:val="000000"/>
          <w:sz w:val="22"/>
        </w:rPr>
        <w:t xml:space="preserve">联系方式：</w:t>
      </w:r>
      <w:r>
        <w:rPr>
          <w:rFonts w:hint="eastAsia" w:ascii="宋体" w:hAnsi="宋体" w:cs="宋体"/>
          <w:color w:val="000000"/>
          <w:sz w:val="22"/>
          <w:lang w:eastAsia="zh-CN"/>
        </w:rPr>
        <w:t xml:space="preserve">15261036230</w:t>
      </w:r>
      <w:r>
        <w:rPr>
          <w:rFonts w:hint="eastAsia" w:ascii="宋体" w:hAnsi="宋体" w:cs="宋体"/>
          <w:color w:val="000000"/>
          <w:sz w:val="22"/>
        </w:rPr>
        <w:t xml:space="preserve">       </w:t>
      </w:r>
      <w:r/>
    </w:p>
    <w:p>
      <w:pPr>
        <w:ind w:firstLine="440"/>
        <w:spacing w:line="360" w:lineRule="exac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val="zh-CN"/>
        </w:rPr>
        <w:t xml:space="preserve">、</w:t>
      </w:r>
      <w:r>
        <w:rPr>
          <w:rFonts w:hint="eastAsia" w:ascii="宋体" w:hAnsi="宋体" w:cs="宋体"/>
          <w:color w:val="000000"/>
          <w:sz w:val="22"/>
        </w:rPr>
        <w:t xml:space="preserve">项目联系方式</w:t>
      </w:r>
      <w:r/>
    </w:p>
    <w:p>
      <w:pPr>
        <w:ind w:firstLine="440"/>
        <w:spacing w:line="360" w:lineRule="exact"/>
        <w:widowControl/>
        <w:rPr>
          <w:rFonts w:hint="eastAsia" w:ascii="宋体" w:hAnsi="宋体" w:eastAsia="宋体" w:cs="宋体"/>
          <w:color w:val="000000"/>
          <w:sz w:val="22"/>
          <w:lang w:val="en-US" w:eastAsia="zh-CN"/>
        </w:rPr>
      </w:pPr>
      <w:r>
        <w:rPr>
          <w:rFonts w:hint="eastAsia" w:ascii="宋体" w:hAnsi="宋体" w:cs="宋体"/>
          <w:color w:val="000000"/>
          <w:sz w:val="22"/>
        </w:rPr>
        <w:t xml:space="preserve">项目联系人：</w:t>
      </w:r>
      <w:r>
        <w:rPr>
          <w:rFonts w:hint="eastAsia" w:ascii="宋体" w:hAnsi="宋体" w:cs="宋体"/>
          <w:color w:val="000000"/>
          <w:sz w:val="22"/>
          <w:lang w:eastAsia="zh-CN"/>
        </w:rPr>
        <w:t xml:space="preserve">李桐</w:t>
      </w:r>
      <w:r/>
    </w:p>
    <w:p>
      <w:pPr>
        <w:ind w:firstLine="440"/>
        <w:spacing w:line="360" w:lineRule="exact"/>
        <w:widowControl/>
        <w:rPr>
          <w:rFonts w:hint="eastAsia"/>
          <w:sz w:val="36"/>
          <w:szCs w:val="36"/>
        </w:rPr>
      </w:pPr>
      <w:r>
        <w:rPr>
          <w:rFonts w:hint="eastAsia" w:ascii="宋体" w:hAnsi="宋体" w:cs="宋体"/>
          <w:color w:val="000000"/>
          <w:sz w:val="22"/>
        </w:rPr>
        <w:t xml:space="preserve">电　话： </w:t>
      </w:r>
      <w:r>
        <w:rPr>
          <w:rFonts w:hint="eastAsia" w:ascii="宋体" w:hAnsi="宋体" w:cs="宋体"/>
          <w:color w:val="000000"/>
          <w:sz w:val="22"/>
          <w:lang w:eastAsia="zh-CN"/>
        </w:rPr>
        <w:t xml:space="preserve">15261036230</w:t>
      </w:r>
      <w:r>
        <w:rPr>
          <w:rFonts w:hint="eastAsia" w:ascii="宋体" w:hAnsi="宋体" w:cs="宋体"/>
          <w:color w:val="000000"/>
          <w:sz w:val="22"/>
        </w:rPr>
        <w:t xml:space="preserve">  </w:t>
      </w:r>
      <w:r>
        <w:rPr>
          <w:rFonts w:hint="eastAsia" w:ascii="宋体" w:hAnsi="宋体" w:cs="宋体"/>
          <w:color w:val="000000"/>
          <w:sz w:val="24"/>
        </w:rPr>
        <w:t xml:space="preserve">     </w:t>
      </w:r>
      <w:bookmarkStart w:id="14" w:name="_Toc29319"/>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rFonts w:hint="eastAsia"/>
          <w:sz w:val="36"/>
          <w:szCs w:val="36"/>
        </w:rPr>
      </w:pPr>
      <w:r>
        <w:rPr>
          <w:rFonts w:hint="eastAsia"/>
          <w:sz w:val="36"/>
          <w:szCs w:val="36"/>
        </w:rPr>
      </w:r>
      <w:r/>
    </w:p>
    <w:p>
      <w:pPr>
        <w:pStyle w:val="917"/>
        <w:ind w:firstLine="0"/>
        <w:jc w:val="center"/>
        <w:keepLines w:val="0"/>
        <w:keepNext w:val="0"/>
        <w:spacing w:line="500" w:lineRule="exact"/>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投标人须知及前附表</w:t>
      </w:r>
      <w:bookmarkEnd w:id="14"/>
      <w:r/>
      <w:r/>
    </w:p>
    <w:p>
      <w:pPr>
        <w:pStyle w:val="917"/>
        <w:jc w:val="center"/>
        <w:spacing w:before="20" w:line="500" w:lineRule="exact"/>
        <w:rPr>
          <w:rFonts w:hint="eastAsia"/>
          <w:sz w:val="32"/>
          <w:szCs w:val="32"/>
        </w:rPr>
      </w:pPr>
      <w:r/>
      <w:bookmarkStart w:id="15" w:name="_Toc17752"/>
      <w:r/>
      <w:bookmarkStart w:id="16" w:name="_Toc15184"/>
      <w:r/>
      <w:bookmarkStart w:id="17" w:name="_Toc25836"/>
      <w:r/>
      <w:bookmarkStart w:id="18" w:name="_Toc31658"/>
      <w:r/>
      <w:bookmarkStart w:id="19" w:name="_Toc16016"/>
      <w:r/>
      <w:bookmarkStart w:id="20" w:name="_Toc15597"/>
      <w:r>
        <w:rPr>
          <w:rFonts w:hint="eastAsia"/>
          <w:sz w:val="32"/>
          <w:szCs w:val="32"/>
        </w:rPr>
        <w:t xml:space="preserve">投标人须知前附表</w:t>
      </w:r>
      <w:bookmarkEnd w:id="15"/>
      <w:r/>
      <w:bookmarkEnd w:id="16"/>
      <w:r/>
      <w:bookmarkEnd w:id="17"/>
      <w:r/>
      <w:bookmarkEnd w:id="18"/>
      <w:r/>
      <w:bookmarkEnd w:id="19"/>
      <w:r/>
      <w:bookmarkEnd w:id="20"/>
      <w:r/>
      <w:r/>
    </w:p>
    <w:tbl>
      <w:tblPr>
        <w:tblStyle w:val="767"/>
        <w:tblW w:w="9104" w:type="dxa"/>
        <w:tblInd w:w="-47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333"/>
        <w:gridCol w:w="5500"/>
      </w:tblGrid>
      <w:tr>
        <w:trPr>
          <w:trHeight w:val="673"/>
        </w:trPr>
        <w:tc>
          <w:tcPr>
            <w:tcW w:w="1271" w:type="dxa"/>
            <w:vAlign w:val="center"/>
            <w:textDirection w:val="lrTb"/>
            <w:noWrap w:val="false"/>
          </w:tcPr>
          <w:p>
            <w:pPr>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条款号</w:t>
            </w:r>
            <w:r/>
          </w:p>
        </w:tc>
        <w:tc>
          <w:tcPr>
            <w:tcW w:w="2333" w:type="dxa"/>
            <w:vAlign w:val="center"/>
            <w:textDirection w:val="lrTb"/>
            <w:noWrap w:val="false"/>
          </w:tcPr>
          <w:p>
            <w:pPr>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条款名称</w:t>
            </w:r>
            <w:r/>
          </w:p>
        </w:tc>
        <w:tc>
          <w:tcPr>
            <w:tcW w:w="5500" w:type="dxa"/>
            <w:vAlign w:val="center"/>
            <w:textDirection w:val="lrTb"/>
            <w:noWrap w:val="false"/>
          </w:tcPr>
          <w:p>
            <w:pPr>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编列内容</w:t>
            </w:r>
            <w:r/>
          </w:p>
        </w:tc>
      </w:tr>
      <w:tr>
        <w:trPr>
          <w:trHeight w:val="90"/>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1.1.2</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采购人</w:t>
            </w:r>
            <w:r/>
          </w:p>
        </w:tc>
        <w:tc>
          <w:tcPr>
            <w:tcW w:w="5500" w:type="dxa"/>
            <w:vAlign w:val="center"/>
            <w:textDirection w:val="lrTb"/>
            <w:noWrap w:val="false"/>
          </w:tcPr>
          <w:p>
            <w:pPr>
              <w:spacing w:line="360" w:lineRule="exact"/>
              <w:rPr>
                <w:rFonts w:hint="eastAsia" w:ascii="宋体" w:hAnsi="宋体" w:cs="宋体"/>
                <w:color w:val="000000"/>
                <w:sz w:val="22"/>
                <w:lang w:val="zh-CN"/>
              </w:rPr>
            </w:pPr>
            <w:r>
              <w:rPr>
                <w:rFonts w:hint="eastAsia" w:ascii="宋体" w:hAnsi="宋体" w:cs="宋体"/>
                <w:color w:val="000000"/>
                <w:sz w:val="22"/>
              </w:rPr>
              <w:t xml:space="preserve">采购人</w:t>
            </w:r>
            <w:r>
              <w:rPr>
                <w:rFonts w:hint="eastAsia" w:ascii="宋体" w:hAnsi="宋体" w:cs="宋体"/>
                <w:color w:val="000000"/>
                <w:sz w:val="22"/>
                <w:lang w:val="zh-CN"/>
              </w:rPr>
              <w:t xml:space="preserve">：靖江市马桥镇人民政府</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闻主任</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地址：</w:t>
            </w:r>
            <w:r>
              <w:rPr>
                <w:rFonts w:hint="eastAsia" w:ascii="宋体" w:hAnsi="宋体" w:cs="宋体"/>
                <w:color w:val="000000"/>
                <w:sz w:val="22"/>
                <w:highlight w:val="none"/>
                <w:lang w:val="zh-CN"/>
              </w:rPr>
              <w:t xml:space="preserve">江苏省泰州市靖江市马桥镇振兴南路136号</w:t>
            </w:r>
            <w:r/>
          </w:p>
          <w:p>
            <w:pPr>
              <w:ind w:right="103"/>
              <w:spacing w:line="360" w:lineRule="exact"/>
              <w:widowControl/>
              <w:rPr>
                <w:rFonts w:hint="eastAsia" w:ascii="宋体" w:eastAsia="宋体"/>
                <w:color w:val="000000"/>
                <w:sz w:val="22"/>
                <w:lang w:eastAsia="zh-CN"/>
              </w:rPr>
            </w:pPr>
            <w:r>
              <w:rPr>
                <w:rFonts w:hint="eastAsia" w:ascii="宋体" w:hAnsi="宋体" w:cs="宋体"/>
                <w:color w:val="000000"/>
                <w:sz w:val="22"/>
                <w:highlight w:val="none"/>
                <w:lang w:val="zh-CN" w:eastAsia="en-US"/>
              </w:rPr>
              <w:t xml:space="preserve">电话</w:t>
            </w:r>
            <w:r>
              <w:rPr>
                <w:rFonts w:hint="eastAsia" w:ascii="宋体" w:hAnsi="宋体" w:eastAsia="宋体" w:cs="宋体"/>
                <w:color w:val="000000"/>
                <w:sz w:val="22"/>
                <w:highlight w:val="none"/>
                <w:lang w:val="zh-CN" w:eastAsia="en-US"/>
              </w:rPr>
              <w:t xml:space="preserve">：</w:t>
            </w:r>
            <w:r>
              <w:rPr>
                <w:rFonts w:hint="eastAsia" w:ascii="宋体" w:hAnsi="宋体" w:cs="宋体"/>
                <w:color w:val="000000"/>
                <w:sz w:val="22"/>
                <w:highlight w:val="none"/>
                <w:lang w:val="en-US" w:eastAsia="zh-CN"/>
              </w:rPr>
              <w:t xml:space="preserve">18852691558</w:t>
            </w:r>
            <w:r>
              <w:rPr>
                <w:rFonts w:hint="eastAsia" w:ascii="宋体" w:hAnsi="宋体" w:eastAsia="宋体" w:cs="宋体"/>
                <w:color w:val="000000"/>
                <w:sz w:val="22"/>
                <w:highlight w:val="none"/>
                <w:lang w:val="en-US" w:eastAsia="zh-CN"/>
              </w:rPr>
              <w:t xml:space="preserve">  </w:t>
            </w:r>
            <w:r/>
          </w:p>
        </w:tc>
      </w:tr>
      <w:tr>
        <w:trPr>
          <w:trHeight w:val="1091"/>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1.1.3</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采购代理机构</w:t>
            </w:r>
            <w:r/>
          </w:p>
        </w:tc>
        <w:tc>
          <w:tcPr>
            <w:tcW w:w="5500" w:type="dxa"/>
            <w:vAlign w:val="center"/>
            <w:textDirection w:val="lrTb"/>
            <w:noWrap w:val="false"/>
          </w:tcPr>
          <w:p>
            <w:pPr>
              <w:spacing w:line="360" w:lineRule="exact"/>
              <w:rPr>
                <w:rFonts w:hint="eastAsia" w:ascii="宋体" w:hAnsi="宋体" w:eastAsia="宋体" w:cs="宋体"/>
                <w:color w:val="000000"/>
                <w:sz w:val="22"/>
                <w:lang w:eastAsia="zh-CN"/>
              </w:rPr>
            </w:pPr>
            <w:r>
              <w:rPr>
                <w:rFonts w:hint="eastAsia" w:ascii="宋体" w:hAnsi="宋体" w:cs="宋体"/>
                <w:color w:val="000000"/>
                <w:sz w:val="22"/>
              </w:rPr>
              <w:t xml:space="preserve">名称：</w:t>
            </w:r>
            <w:r>
              <w:rPr>
                <w:rFonts w:hint="eastAsia"/>
                <w:sz w:val="22"/>
                <w:szCs w:val="22"/>
                <w:shd w:val="clear" w:color="auto" w:fill="ffffff"/>
                <w:lang w:eastAsia="zh-CN"/>
              </w:rPr>
              <w:t xml:space="preserve">泰州建科项目管理咨询有限公司</w:t>
            </w:r>
            <w:r/>
          </w:p>
          <w:p>
            <w:pPr>
              <w:spacing w:line="360" w:lineRule="exact"/>
              <w:rPr>
                <w:rFonts w:hint="eastAsia" w:ascii="宋体" w:hAnsi="宋体" w:eastAsia="宋体" w:cs="宋体"/>
                <w:color w:val="000000"/>
                <w:sz w:val="22"/>
                <w:lang w:eastAsia="zh-CN"/>
              </w:rPr>
            </w:pPr>
            <w:r>
              <w:rPr>
                <w:rFonts w:hint="eastAsia" w:ascii="宋体" w:hAnsi="宋体" w:cs="宋体"/>
                <w:color w:val="000000"/>
                <w:sz w:val="22"/>
              </w:rPr>
              <w:t xml:space="preserve">地址：</w:t>
            </w:r>
            <w:r>
              <w:rPr>
                <w:rFonts w:hint="eastAsia"/>
                <w:sz w:val="22"/>
                <w:szCs w:val="22"/>
                <w:shd w:val="clear" w:color="auto" w:fill="ffffff"/>
                <w:lang w:eastAsia="zh-CN"/>
              </w:rPr>
              <w:t xml:space="preserve">江苏省泰州市靖江市东环南路91号5楼</w:t>
            </w:r>
            <w:r/>
          </w:p>
          <w:p>
            <w:pPr>
              <w:spacing w:line="360" w:lineRule="exact"/>
              <w:rPr>
                <w:rFonts w:hint="eastAsia" w:ascii="宋体" w:hAnsi="宋体" w:eastAsia="宋体" w:cs="宋体"/>
                <w:color w:val="000000"/>
                <w:sz w:val="22"/>
                <w:lang w:eastAsia="zh-CN"/>
              </w:rPr>
            </w:pPr>
            <w:r>
              <w:rPr>
                <w:rFonts w:hint="eastAsia" w:ascii="宋体" w:hAnsi="宋体" w:cs="宋体"/>
                <w:color w:val="000000"/>
                <w:sz w:val="22"/>
              </w:rPr>
              <w:t xml:space="preserve">联系人：</w:t>
            </w:r>
            <w:r>
              <w:rPr>
                <w:rFonts w:hint="eastAsia"/>
                <w:sz w:val="22"/>
                <w:szCs w:val="22"/>
                <w:shd w:val="clear" w:color="auto" w:fill="ffffff"/>
                <w:lang w:eastAsia="zh-CN"/>
              </w:rPr>
              <w:t xml:space="preserve">李桐</w:t>
            </w:r>
            <w:r/>
          </w:p>
          <w:p>
            <w:pPr>
              <w:spacing w:line="360" w:lineRule="exact"/>
              <w:rPr>
                <w:rFonts w:hint="eastAsia" w:ascii="宋体" w:eastAsia="宋体"/>
                <w:color w:val="000000"/>
                <w:sz w:val="22"/>
                <w:lang w:eastAsia="zh-CN"/>
              </w:rPr>
            </w:pPr>
            <w:r>
              <w:rPr>
                <w:rFonts w:hint="eastAsia" w:ascii="宋体" w:hAnsi="宋体" w:cs="宋体"/>
                <w:color w:val="000000"/>
                <w:sz w:val="22"/>
              </w:rPr>
              <w:t xml:space="preserve">电话：</w:t>
            </w:r>
            <w:r>
              <w:rPr>
                <w:rFonts w:hint="eastAsia" w:ascii="宋体" w:hAnsi="宋体" w:cs="宋体"/>
                <w:color w:val="000000"/>
                <w:sz w:val="22"/>
                <w:lang w:eastAsia="zh-CN"/>
              </w:rPr>
              <w:t xml:space="preserve">15261036230</w:t>
            </w:r>
            <w:r/>
          </w:p>
        </w:tc>
      </w:tr>
      <w:tr>
        <w:trPr>
          <w:trHeight w:val="61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1.1.4</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采购项目名称及编号</w:t>
            </w:r>
            <w:r/>
          </w:p>
        </w:tc>
        <w:tc>
          <w:tcPr>
            <w:tcW w:w="5500" w:type="dxa"/>
            <w:vAlign w:val="center"/>
            <w:textDirection w:val="lrTb"/>
            <w:noWrap w:val="false"/>
          </w:tcPr>
          <w:p>
            <w:pPr>
              <w:spacing w:line="360" w:lineRule="exact"/>
              <w:rPr>
                <w:rFonts w:hint="eastAsia" w:ascii="宋体" w:hAnsi="宋体" w:eastAsia="宋体" w:cs="宋体"/>
                <w:color w:val="000000"/>
                <w:sz w:val="22"/>
                <w:highlight w:val="none"/>
                <w:lang w:val="en-US" w:eastAsia="zh-CN"/>
              </w:rPr>
            </w:pPr>
            <w:r>
              <w:rPr>
                <w:rFonts w:hint="eastAsia" w:ascii="宋体" w:hAnsi="宋体" w:cs="宋体"/>
                <w:color w:val="000000"/>
                <w:sz w:val="22"/>
                <w:lang w:val="zh-CN"/>
              </w:rPr>
              <w:t xml:space="preserve">项目编号：</w:t>
            </w:r>
            <w:r>
              <w:rPr>
                <w:rFonts w:hint="eastAsia" w:ascii="宋体" w:hAnsi="宋体"/>
                <w:color w:val="0000ff"/>
                <w:sz w:val="22"/>
                <w:szCs w:val="22"/>
                <w:highlight w:val="none"/>
                <w:lang w:eastAsia="zh-CN"/>
              </w:rPr>
              <w:t xml:space="preserve">JSZC-321282035-TZJK-T2025-0002</w:t>
            </w:r>
            <w:r/>
          </w:p>
          <w:p>
            <w:pPr>
              <w:spacing w:line="360" w:lineRule="exact"/>
              <w:rPr>
                <w:rFonts w:hint="eastAsia" w:ascii="宋体" w:hAnsi="宋体" w:cs="宋体"/>
                <w:color w:val="000000"/>
                <w:sz w:val="22"/>
              </w:rPr>
            </w:pPr>
            <w:r>
              <w:rPr>
                <w:rFonts w:hint="eastAsia" w:ascii="宋体" w:hAnsi="宋体" w:cs="宋体"/>
                <w:color w:val="000000"/>
                <w:sz w:val="22"/>
                <w:lang w:val="zh-CN"/>
              </w:rPr>
              <w:t xml:space="preserve">项目名称：侯河村宜居宜业和美乡村道路提升（政府采购工程）</w:t>
            </w:r>
            <w:r/>
          </w:p>
        </w:tc>
      </w:tr>
      <w:tr>
        <w:trPr>
          <w:trHeight w:val="475"/>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1.1.5</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标段划分</w:t>
            </w:r>
            <w:r/>
          </w:p>
        </w:tc>
        <w:tc>
          <w:tcPr>
            <w:tcW w:w="5500" w:type="dxa"/>
            <w:vAlign w:val="center"/>
            <w:textDirection w:val="lrTb"/>
            <w:noWrap w:val="false"/>
          </w:tcPr>
          <w:p>
            <w:pPr>
              <w:spacing w:line="360" w:lineRule="exact"/>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四</w:t>
            </w:r>
            <w:r>
              <w:rPr>
                <w:rFonts w:hint="eastAsia" w:ascii="宋体" w:hAnsi="宋体" w:cs="宋体"/>
                <w:color w:val="000000"/>
                <w:sz w:val="22"/>
                <w:lang w:eastAsia="en-US"/>
              </w:rPr>
              <w:t xml:space="preserve">个标段</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具体见采购公告</w:t>
            </w:r>
            <w:r/>
          </w:p>
        </w:tc>
      </w:tr>
      <w:tr>
        <w:trPr>
          <w:trHeight w:val="50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1.1.6</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采购方式</w:t>
            </w:r>
            <w:r/>
          </w:p>
        </w:tc>
        <w:tc>
          <w:tcPr>
            <w:tcW w:w="5500" w:type="dxa"/>
            <w:vAlign w:val="center"/>
            <w:textDirection w:val="lrTb"/>
            <w:noWrap w:val="false"/>
          </w:tcPr>
          <w:p>
            <w:pPr>
              <w:spacing w:line="360" w:lineRule="exact"/>
              <w:rPr>
                <w:rFonts w:hint="eastAsia" w:ascii="宋体" w:hAnsi="宋体" w:eastAsia="宋体" w:cs="宋体"/>
                <w:color w:val="000000"/>
                <w:sz w:val="22"/>
                <w:lang w:eastAsia="zh-CN"/>
              </w:rPr>
            </w:pPr>
            <w:r>
              <w:rPr>
                <w:rFonts w:hint="eastAsia" w:ascii="宋体" w:hAnsi="宋体" w:cs="宋体"/>
                <w:color w:val="000000"/>
                <w:sz w:val="22"/>
                <w:lang w:eastAsia="en-US"/>
              </w:rPr>
              <w:t xml:space="preserve">竞争性</w:t>
            </w:r>
            <w:r>
              <w:rPr>
                <w:rFonts w:hint="eastAsia" w:ascii="宋体" w:hAnsi="宋体" w:cs="宋体"/>
                <w:color w:val="000000"/>
                <w:sz w:val="22"/>
                <w:lang w:val="en-US" w:eastAsia="zh-CN"/>
              </w:rPr>
              <w:t xml:space="preserve">谈判</w:t>
            </w:r>
            <w:r/>
          </w:p>
        </w:tc>
      </w:tr>
      <w:tr>
        <w:trPr>
          <w:trHeight w:val="550"/>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1.1.7</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采购预算、最高限价</w:t>
            </w:r>
            <w:r/>
          </w:p>
        </w:tc>
        <w:tc>
          <w:tcPr>
            <w:tcW w:w="5500" w:type="dxa"/>
            <w:vAlign w:val="center"/>
            <w:textDirection w:val="lrTb"/>
            <w:noWrap w:val="false"/>
          </w:tcPr>
          <w:p>
            <w:pPr>
              <w:spacing w:line="360" w:lineRule="exact"/>
              <w:rPr>
                <w:rFonts w:ascii="宋体" w:hAnsi="宋体" w:eastAsia="宋体" w:cs="宋体"/>
                <w:color w:val="000000"/>
                <w:sz w:val="22"/>
                <w:highlight w:val="none"/>
                <w:lang w:val="en-US"/>
              </w:rPr>
            </w:pPr>
            <w:r>
              <w:rPr>
                <w:rFonts w:hint="eastAsia" w:ascii="宋体" w:hAnsi="宋体" w:cs="宋体"/>
                <w:color w:val="000000"/>
                <w:sz w:val="22"/>
                <w:highlight w:val="none"/>
                <w:lang w:val="en-US" w:eastAsia="zh-CN"/>
              </w:rPr>
              <w:t xml:space="preserve">见谈判公告</w:t>
            </w:r>
            <w:r/>
          </w:p>
        </w:tc>
      </w:tr>
      <w:tr>
        <w:trPr>
          <w:trHeight w:val="475"/>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1.2.1</w:t>
            </w:r>
            <w:r/>
          </w:p>
        </w:tc>
        <w:tc>
          <w:tcPr>
            <w:tcW w:w="2333" w:type="dxa"/>
            <w:vAlign w:val="center"/>
            <w:textDirection w:val="lrTb"/>
            <w:noWrap w:val="false"/>
          </w:tcPr>
          <w:p>
            <w:pPr>
              <w:jc w:val="center"/>
              <w:spacing w:line="360" w:lineRule="exact"/>
              <w:rPr>
                <w:rFonts w:ascii="宋体"/>
                <w:color w:val="0000ff"/>
                <w:sz w:val="22"/>
                <w:highlight w:val="none"/>
                <w:lang w:eastAsia="en-US"/>
              </w:rPr>
            </w:pPr>
            <w:r>
              <w:rPr>
                <w:rFonts w:hint="eastAsia" w:ascii="宋体" w:hAnsi="宋体"/>
                <w:color w:val="0000ff"/>
                <w:sz w:val="22"/>
                <w:szCs w:val="22"/>
                <w:highlight w:val="none"/>
              </w:rPr>
              <w:t xml:space="preserve">工</w:t>
            </w:r>
            <w:r>
              <w:rPr>
                <w:rFonts w:hint="eastAsia" w:ascii="宋体" w:hAnsi="宋体"/>
                <w:color w:val="0000ff"/>
                <w:sz w:val="22"/>
                <w:szCs w:val="22"/>
                <w:highlight w:val="none"/>
                <w:lang w:eastAsia="en-US"/>
              </w:rPr>
              <w:t xml:space="preserve">期</w:t>
            </w:r>
            <w:r/>
          </w:p>
        </w:tc>
        <w:tc>
          <w:tcPr>
            <w:tcW w:w="5500" w:type="dxa"/>
            <w:vAlign w:val="center"/>
            <w:textDirection w:val="lrTb"/>
            <w:noWrap w:val="false"/>
          </w:tcPr>
          <w:p>
            <w:pPr>
              <w:spacing w:line="360" w:lineRule="exact"/>
              <w:rPr>
                <w:rFonts w:hint="eastAsia" w:ascii="宋体" w:hAnsi="宋体" w:cs="宋体"/>
                <w:color w:val="0000ff"/>
                <w:sz w:val="22"/>
                <w:highlight w:val="none"/>
              </w:rPr>
            </w:pPr>
            <w:r>
              <w:rPr>
                <w:rFonts w:hint="eastAsia" w:ascii="宋体" w:hAnsi="宋体" w:cs="宋体"/>
                <w:color w:val="0000ff"/>
                <w:sz w:val="22"/>
                <w:szCs w:val="22"/>
                <w:highlight w:val="none"/>
                <w:lang w:val="en-US" w:eastAsia="zh-CN"/>
              </w:rPr>
              <w:t xml:space="preserve">40</w:t>
            </w:r>
            <w:r>
              <w:rPr>
                <w:rFonts w:hint="eastAsia" w:ascii="宋体" w:hAnsi="宋体" w:cs="宋体"/>
                <w:color w:val="0000ff"/>
                <w:sz w:val="22"/>
                <w:szCs w:val="22"/>
                <w:highlight w:val="none"/>
                <w:lang w:val="zh-CN"/>
              </w:rPr>
              <w:t xml:space="preserve">日历天</w:t>
            </w:r>
            <w:r/>
          </w:p>
        </w:tc>
      </w:tr>
      <w:tr>
        <w:trPr>
          <w:trHeight w:val="475"/>
        </w:trPr>
        <w:tc>
          <w:tcPr>
            <w:tcW w:w="1271" w:type="dxa"/>
            <w:vAlign w:val="center"/>
            <w:textDirection w:val="lrTb"/>
            <w:noWrap w:val="false"/>
          </w:tcPr>
          <w:p>
            <w:pPr>
              <w:jc w:val="center"/>
              <w:spacing w:line="360" w:lineRule="exact"/>
              <w:rPr>
                <w:rFonts w:hint="eastAsia" w:ascii="宋体" w:hAnsi="宋体" w:cs="宋体"/>
                <w:color w:val="000000"/>
                <w:sz w:val="22"/>
              </w:rPr>
            </w:pPr>
            <w:r>
              <w:rPr>
                <w:rFonts w:ascii="宋体" w:hAnsi="宋体" w:cs="宋体"/>
                <w:color w:val="000000"/>
                <w:sz w:val="22"/>
                <w:lang w:eastAsia="en-US"/>
              </w:rPr>
              <w:t xml:space="preserve">1.2.</w:t>
            </w:r>
            <w:r>
              <w:rPr>
                <w:rFonts w:hint="eastAsia" w:ascii="宋体" w:hAnsi="宋体" w:cs="宋体"/>
                <w:color w:val="000000"/>
                <w:sz w:val="22"/>
              </w:rPr>
              <w:t xml:space="preserve">2</w:t>
            </w:r>
            <w:r/>
          </w:p>
        </w:tc>
        <w:tc>
          <w:tcPr>
            <w:tcW w:w="2333" w:type="dxa"/>
            <w:vAlign w:val="center"/>
            <w:textDirection w:val="lrTb"/>
            <w:noWrap w:val="false"/>
          </w:tcPr>
          <w:p>
            <w:pPr>
              <w:jc w:val="center"/>
              <w:spacing w:line="360" w:lineRule="exact"/>
              <w:rPr>
                <w:rFonts w:hint="eastAsia" w:ascii="宋体" w:hAnsi="宋体"/>
                <w:sz w:val="22"/>
                <w:szCs w:val="22"/>
              </w:rPr>
            </w:pPr>
            <w:r>
              <w:rPr>
                <w:rFonts w:hint="eastAsia"/>
              </w:rPr>
              <w:t xml:space="preserve">质量目标</w:t>
            </w:r>
            <w:r/>
          </w:p>
        </w:tc>
        <w:tc>
          <w:tcPr>
            <w:tcW w:w="5500" w:type="dxa"/>
            <w:vAlign w:val="center"/>
            <w:textDirection w:val="lrTb"/>
            <w:noWrap w:val="false"/>
          </w:tcPr>
          <w:p>
            <w:pPr>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合格</w:t>
            </w:r>
            <w:r/>
          </w:p>
        </w:tc>
      </w:tr>
      <w:tr>
        <w:trPr>
          <w:trHeight w:val="41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1.3.1</w:t>
            </w:r>
            <w:r/>
          </w:p>
          <w:p>
            <w:pPr>
              <w:jc w:val="center"/>
              <w:spacing w:line="360" w:lineRule="exact"/>
              <w:rPr>
                <w:rFonts w:ascii="宋体"/>
                <w:color w:val="000000"/>
                <w:sz w:val="22"/>
                <w:lang w:eastAsia="en-US"/>
              </w:rPr>
            </w:pP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合格供应商基本</w:t>
            </w:r>
            <w:r/>
          </w:p>
          <w:p>
            <w:pPr>
              <w:jc w:val="center"/>
              <w:spacing w:line="360" w:lineRule="exact"/>
              <w:rPr>
                <w:rFonts w:ascii="宋体"/>
                <w:color w:val="000000"/>
                <w:sz w:val="22"/>
              </w:rPr>
            </w:pPr>
            <w:r>
              <w:rPr>
                <w:rFonts w:hint="eastAsia" w:ascii="宋体" w:hAnsi="宋体" w:cs="宋体"/>
                <w:color w:val="000000"/>
                <w:sz w:val="22"/>
              </w:rPr>
              <w:t xml:space="preserve">条件及证明材料</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见</w:t>
            </w: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公告</w:t>
            </w:r>
            <w:r/>
          </w:p>
        </w:tc>
      </w:tr>
      <w:tr>
        <w:trPr>
          <w:trHeight w:val="41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1.3.1</w:t>
            </w:r>
            <w:r/>
          </w:p>
          <w:p>
            <w:pPr>
              <w:jc w:val="center"/>
              <w:spacing w:line="360" w:lineRule="exact"/>
              <w:rPr>
                <w:rFonts w:ascii="宋体" w:hAnsi="宋体" w:cs="宋体"/>
                <w:color w:val="000000"/>
                <w:sz w:val="22"/>
                <w:lang w:eastAsia="en-US"/>
              </w:rPr>
            </w:pPr>
            <w:r>
              <w:rPr>
                <w:rFonts w:ascii="宋体" w:hAnsi="宋体" w:cs="宋体"/>
                <w:color w:val="000000"/>
                <w:sz w:val="22"/>
                <w:lang w:eastAsia="en-US"/>
              </w:rPr>
              <w:t xml:space="preserve">(</w:t>
            </w:r>
            <w:r>
              <w:rPr>
                <w:rFonts w:hint="eastAsia" w:ascii="宋体" w:hAnsi="宋体" w:cs="宋体"/>
                <w:color w:val="000000"/>
                <w:sz w:val="22"/>
              </w:rPr>
              <w:t xml:space="preserve">2</w:t>
            </w:r>
            <w:r>
              <w:rPr>
                <w:rFonts w:ascii="宋体" w:hAnsi="宋体" w:cs="宋体"/>
                <w:color w:val="000000"/>
                <w:sz w:val="22"/>
                <w:lang w:eastAsia="en-US"/>
              </w:rPr>
              <w:t xml:space="preserve">)</w:t>
            </w:r>
            <w:r/>
          </w:p>
        </w:tc>
        <w:tc>
          <w:tcPr>
            <w:tcW w:w="2333" w:type="dxa"/>
            <w:vAlign w:val="top"/>
            <w:textDirection w:val="lrTb"/>
            <w:noWrap w:val="false"/>
          </w:tcPr>
          <w:p>
            <w:pPr>
              <w:pStyle w:val="1221"/>
              <w:ind w:right="377"/>
              <w:spacing w:line="360" w:lineRule="exact"/>
            </w:pPr>
            <w:r>
              <w:t xml:space="preserve">合格供应商特定条件及证明材料</w:t>
            </w:r>
            <w:r/>
          </w:p>
        </w:tc>
        <w:tc>
          <w:tcPr>
            <w:tcW w:w="5500" w:type="dxa"/>
            <w:vAlign w:val="center"/>
            <w:textDirection w:val="lrTb"/>
            <w:noWrap w:val="false"/>
          </w:tcPr>
          <w:p>
            <w:pPr>
              <w:pStyle w:val="1221"/>
              <w:jc w:val="both"/>
              <w:spacing w:line="360" w:lineRule="exact"/>
            </w:pPr>
            <w:r>
              <w:rPr>
                <w:rFonts w:hint="eastAsia"/>
              </w:rPr>
              <w:t xml:space="preserve">见</w:t>
            </w:r>
            <w:r>
              <w:rPr>
                <w:rFonts w:hint="eastAsia" w:ascii="宋体" w:hAnsi="宋体" w:cs="宋体"/>
                <w:color w:val="000000"/>
                <w:sz w:val="22"/>
                <w:lang w:val="en-US" w:eastAsia="zh-CN"/>
              </w:rPr>
              <w:t xml:space="preserve">谈判</w:t>
            </w:r>
            <w:r>
              <w:rPr>
                <w:rFonts w:hint="eastAsia"/>
              </w:rPr>
              <w:t xml:space="preserve">公告</w:t>
            </w:r>
            <w:r/>
          </w:p>
        </w:tc>
      </w:tr>
      <w:tr>
        <w:trPr>
          <w:trHeight w:val="445"/>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1.3.2</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联合体</w:t>
            </w:r>
            <w:r/>
          </w:p>
        </w:tc>
        <w:tc>
          <w:tcPr>
            <w:tcW w:w="5500" w:type="dxa"/>
            <w:vAlign w:val="center"/>
            <w:textDirection w:val="lrTb"/>
            <w:noWrap w:val="false"/>
          </w:tcPr>
          <w:p>
            <w:pPr>
              <w:jc w:val="left"/>
              <w:spacing w:line="360" w:lineRule="exact"/>
              <w:widowControl/>
              <w:rPr>
                <w:rFonts w:hint="eastAsia" w:ascii="宋体" w:hAnsi="宋体" w:cs="宋体"/>
                <w:color w:val="000000"/>
                <w:sz w:val="22"/>
              </w:rPr>
            </w:pPr>
            <w:r>
              <w:rPr>
                <w:rFonts w:hint="eastAsia" w:ascii="MS Gothic" w:hAnsi="MS Gothic" w:eastAsia="MS Gothic" w:cs="MS Gothic"/>
                <w:color w:val="000000"/>
                <w:sz w:val="22"/>
              </w:rPr>
              <w:t xml:space="preserve">☑</w:t>
            </w:r>
            <w:r>
              <w:rPr>
                <w:rFonts w:hint="eastAsia" w:ascii="宋体" w:hAnsi="宋体" w:cs="宋体"/>
                <w:color w:val="000000"/>
                <w:sz w:val="22"/>
              </w:rPr>
              <w:t xml:space="preserve">不接受</w:t>
            </w:r>
            <w:r/>
          </w:p>
          <w:p>
            <w:pPr>
              <w:jc w:val="left"/>
              <w:spacing w:line="360" w:lineRule="exact"/>
              <w:widowControl/>
              <w:rPr>
                <w:rFonts w:hint="eastAsia" w:ascii="宋体" w:hAnsi="宋体" w:cs="宋体"/>
                <w:color w:val="000000"/>
                <w:sz w:val="22"/>
              </w:rPr>
            </w:pPr>
            <w:r>
              <w:rPr>
                <w:rFonts w:hint="eastAsia" w:ascii="宋体" w:hAnsi="宋体" w:cs="宋体"/>
                <w:color w:val="000000"/>
                <w:sz w:val="22"/>
              </w:rPr>
              <w:t xml:space="preserve">□接受</w:t>
            </w:r>
            <w:r/>
          </w:p>
        </w:tc>
      </w:tr>
      <w:tr>
        <w:trPr>
          <w:trHeight w:val="561"/>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2.1</w:t>
            </w:r>
            <w:r>
              <w:rPr>
                <w:rFonts w:ascii="宋体" w:hAnsi="宋体" w:cs="宋体"/>
                <w:color w:val="000000"/>
                <w:sz w:val="22"/>
                <w:lang w:eastAsia="en-US"/>
              </w:rPr>
              <w:t xml:space="preserve">.4</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供应商提疑截止时间</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color w:val="000000"/>
                <w:sz w:val="22"/>
                <w:highlight w:val="none"/>
                <w:lang w:val="en-US" w:eastAsia="zh-CN"/>
              </w:rPr>
              <w:t xml:space="preserve">提交首次</w:t>
            </w:r>
            <w:r>
              <w:rPr>
                <w:rFonts w:hint="eastAsia" w:ascii="宋体" w:hAnsi="宋体" w:cs="宋体"/>
                <w:color w:val="000000"/>
                <w:sz w:val="22"/>
                <w:highlight w:val="none"/>
              </w:rPr>
              <w:t xml:space="preserve">响应文件截止前</w:t>
            </w:r>
            <w:r>
              <w:rPr>
                <w:rFonts w:hint="eastAsia" w:ascii="宋体" w:hAnsi="宋体" w:cs="宋体"/>
                <w:color w:val="000000"/>
                <w:sz w:val="22"/>
                <w:highlight w:val="none"/>
                <w:lang w:val="en-US" w:eastAsia="zh-CN"/>
              </w:rPr>
              <w:t xml:space="preserve">3个工作日前</w:t>
            </w:r>
            <w:r/>
          </w:p>
        </w:tc>
      </w:tr>
      <w:tr>
        <w:trPr>
          <w:trHeight w:val="352"/>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3.3</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保证金</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w:t>
            </w:r>
            <w:r/>
          </w:p>
        </w:tc>
      </w:tr>
      <w:tr>
        <w:trPr>
          <w:trHeight w:val="666"/>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3.4</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响应文件有效期</w:t>
            </w:r>
            <w:r/>
          </w:p>
        </w:tc>
        <w:tc>
          <w:tcPr>
            <w:tcW w:w="5500" w:type="dxa"/>
            <w:vAlign w:val="center"/>
            <w:textDirection w:val="lrTb"/>
            <w:noWrap w:val="false"/>
          </w:tcPr>
          <w:p>
            <w:pPr>
              <w:spacing w:line="360" w:lineRule="exact"/>
              <w:rPr>
                <w:rFonts w:hint="eastAsia" w:ascii="宋体" w:hAnsi="宋体" w:cs="宋体"/>
                <w:color w:val="000000"/>
                <w:sz w:val="22"/>
                <w:lang w:val="zh-CN"/>
              </w:rPr>
            </w:pPr>
            <w:r>
              <w:rPr>
                <w:rFonts w:hint="eastAsia" w:ascii="宋体" w:hAnsi="宋体" w:cs="宋体"/>
                <w:color w:val="000000"/>
                <w:sz w:val="22"/>
              </w:rPr>
              <w:t xml:space="preserve">9</w:t>
            </w:r>
            <w:r>
              <w:rPr>
                <w:rFonts w:hint="eastAsia" w:ascii="宋体" w:hAnsi="宋体" w:cs="宋体"/>
                <w:color w:val="000000"/>
                <w:sz w:val="22"/>
                <w:lang w:val="zh-CN"/>
              </w:rPr>
              <w:t xml:space="preserve">0日（从递交响应文件截止之日算起）</w:t>
            </w:r>
            <w:r/>
          </w:p>
        </w:tc>
      </w:tr>
      <w:tr>
        <w:trPr>
          <w:trHeight w:val="666"/>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3.5</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是否允许递交备选响应方案</w:t>
            </w:r>
            <w:r/>
          </w:p>
        </w:tc>
        <w:tc>
          <w:tcPr>
            <w:tcW w:w="5500" w:type="dxa"/>
            <w:vAlign w:val="center"/>
            <w:textDirection w:val="lrTb"/>
            <w:noWrap w:val="false"/>
          </w:tcPr>
          <w:p>
            <w:pPr>
              <w:jc w:val="left"/>
              <w:spacing w:line="360" w:lineRule="exact"/>
              <w:rPr>
                <w:rFonts w:ascii="宋体"/>
                <w:color w:val="000000"/>
                <w:sz w:val="22"/>
                <w:lang w:eastAsia="en-US"/>
              </w:rPr>
            </w:pPr>
            <w:r>
              <w:rPr>
                <w:rFonts w:hint="eastAsia" w:ascii="MS Mincho" w:hAnsi="MS Mincho" w:eastAsia="MS Mincho" w:cs="MS Mincho"/>
                <w:color w:val="000000"/>
                <w:sz w:val="22"/>
                <w:lang w:eastAsia="en-US"/>
              </w:rPr>
              <w:t xml:space="preserve">☑</w:t>
            </w:r>
            <w:r>
              <w:rPr>
                <w:rFonts w:hint="eastAsia" w:ascii="宋体" w:hAnsi="宋体" w:cs="宋体"/>
                <w:color w:val="000000"/>
                <w:sz w:val="22"/>
                <w:lang w:eastAsia="en-US"/>
              </w:rPr>
              <w:t xml:space="preserve">不允许</w:t>
            </w:r>
            <w:r/>
          </w:p>
          <w:p>
            <w:pPr>
              <w:jc w:val="left"/>
              <w:spacing w:line="360" w:lineRule="exact"/>
              <w:rPr>
                <w:rFonts w:ascii="宋体"/>
                <w:color w:val="000000"/>
                <w:sz w:val="22"/>
                <w:lang w:eastAsia="en-US"/>
              </w:rPr>
            </w:pPr>
            <w:r>
              <w:rPr>
                <w:rFonts w:hint="eastAsia" w:ascii="宋体" w:hAnsi="宋体" w:cs="宋体"/>
                <w:color w:val="000000"/>
                <w:sz w:val="22"/>
                <w:lang w:eastAsia="zh-CN"/>
              </w:rPr>
              <w:t xml:space="preserve">□</w:t>
            </w:r>
            <w:r>
              <w:rPr>
                <w:rFonts w:hint="eastAsia" w:ascii="宋体" w:hAnsi="宋体" w:cs="宋体"/>
                <w:color w:val="000000"/>
                <w:sz w:val="22"/>
                <w:lang w:eastAsia="en-US"/>
              </w:rPr>
              <w:t xml:space="preserve">允许</w:t>
            </w:r>
            <w:r/>
          </w:p>
        </w:tc>
      </w:tr>
      <w:tr>
        <w:trPr>
          <w:trHeight w:val="425"/>
        </w:trPr>
        <w:tc>
          <w:tcPr>
            <w:tcW w:w="1271" w:type="dxa"/>
            <w:vAlign w:val="center"/>
            <w:textDirection w:val="lrTb"/>
            <w:noWrap w:val="false"/>
          </w:tcPr>
          <w:p>
            <w:pPr>
              <w:jc w:val="center"/>
              <w:spacing w:line="360" w:lineRule="exact"/>
              <w:rPr>
                <w:rFonts w:ascii="宋体"/>
                <w:color w:val="0000ff"/>
                <w:sz w:val="22"/>
                <w:lang w:eastAsia="en-US"/>
              </w:rPr>
            </w:pPr>
            <w:r>
              <w:rPr>
                <w:rFonts w:hint="eastAsia" w:ascii="宋体" w:hAnsi="宋体" w:cs="宋体"/>
                <w:color w:val="0000ff"/>
                <w:sz w:val="22"/>
                <w:lang w:eastAsia="en-US"/>
              </w:rPr>
              <w:t xml:space="preserve">4.1.1</w:t>
            </w:r>
            <w:r/>
          </w:p>
        </w:tc>
        <w:tc>
          <w:tcPr>
            <w:tcW w:w="2333" w:type="dxa"/>
            <w:vAlign w:val="center"/>
            <w:textDirection w:val="lrTb"/>
            <w:noWrap w:val="false"/>
          </w:tcPr>
          <w:p>
            <w:pPr>
              <w:jc w:val="center"/>
              <w:spacing w:line="360" w:lineRule="exact"/>
              <w:rPr>
                <w:rFonts w:ascii="宋体"/>
                <w:color w:val="0000ff"/>
                <w:sz w:val="22"/>
              </w:rPr>
            </w:pPr>
            <w:r>
              <w:rPr>
                <w:rFonts w:hint="eastAsia" w:ascii="宋体" w:hAnsi="宋体" w:cs="宋体"/>
                <w:color w:val="0000ff"/>
                <w:sz w:val="22"/>
              </w:rPr>
              <w:t xml:space="preserve">响应文件递交</w:t>
            </w:r>
            <w:r/>
          </w:p>
          <w:p>
            <w:pPr>
              <w:jc w:val="center"/>
              <w:spacing w:line="360" w:lineRule="exact"/>
              <w:rPr>
                <w:rFonts w:ascii="宋体"/>
                <w:color w:val="0000ff"/>
                <w:sz w:val="22"/>
              </w:rPr>
            </w:pPr>
            <w:r>
              <w:rPr>
                <w:rFonts w:hint="eastAsia" w:ascii="宋体" w:hAnsi="宋体" w:cs="宋体"/>
                <w:color w:val="0000ff"/>
                <w:sz w:val="22"/>
              </w:rPr>
              <w:t xml:space="preserve">截止时间和地点</w:t>
            </w:r>
            <w:r/>
          </w:p>
        </w:tc>
        <w:tc>
          <w:tcPr>
            <w:tcW w:w="5500" w:type="dxa"/>
            <w:vAlign w:val="center"/>
            <w:textDirection w:val="lrTb"/>
            <w:noWrap w:val="false"/>
          </w:tcPr>
          <w:p>
            <w:pPr>
              <w:spacing w:line="360" w:lineRule="exact"/>
              <w:rPr>
                <w:rFonts w:ascii="宋体"/>
                <w:color w:val="0000ff"/>
                <w:sz w:val="22"/>
                <w:highlight w:val="none"/>
              </w:rPr>
            </w:pPr>
            <w:r>
              <w:rPr>
                <w:rFonts w:hint="eastAsia" w:ascii="宋体" w:hAnsi="宋体" w:cs="宋体"/>
                <w:color w:val="0000ff"/>
                <w:sz w:val="22"/>
              </w:rPr>
              <w:t xml:space="preserve">时间</w:t>
            </w:r>
            <w:r>
              <w:rPr>
                <w:rFonts w:ascii="宋体" w:hAnsi="宋体" w:cs="宋体"/>
                <w:color w:val="0000ff"/>
                <w:sz w:val="22"/>
                <w:u w:val="single"/>
              </w:rPr>
              <w:t xml:space="preserve">：202</w:t>
            </w:r>
            <w:r>
              <w:rPr>
                <w:rFonts w:hint="eastAsia" w:ascii="宋体" w:hAnsi="宋体" w:cs="宋体"/>
                <w:color w:val="0000ff"/>
                <w:sz w:val="22"/>
                <w:highlight w:val="none"/>
                <w:u w:val="single"/>
                <w:lang w:val="en-US" w:eastAsia="zh-CN"/>
              </w:rPr>
              <w:t xml:space="preserve">5</w:t>
            </w:r>
            <w:r>
              <w:rPr>
                <w:rFonts w:ascii="宋体" w:hAnsi="宋体" w:cs="宋体"/>
                <w:color w:val="0000ff"/>
                <w:sz w:val="22"/>
                <w:highlight w:val="none"/>
                <w:u w:val="single"/>
              </w:rPr>
              <w:t xml:space="preserve">年</w:t>
            </w:r>
            <w:r>
              <w:rPr>
                <w:rFonts w:hint="eastAsia" w:ascii="宋体" w:hAnsi="宋体" w:cs="宋体"/>
                <w:color w:val="0000ff"/>
                <w:sz w:val="22"/>
                <w:highlight w:val="none"/>
                <w:u w:val="single"/>
                <w:lang w:val="en-US" w:eastAsia="zh-CN"/>
              </w:rPr>
              <w:t xml:space="preserve">11</w:t>
            </w:r>
            <w:r>
              <w:rPr>
                <w:rFonts w:ascii="宋体" w:hAnsi="宋体" w:cs="宋体"/>
                <w:color w:val="0000ff"/>
                <w:sz w:val="22"/>
                <w:highlight w:val="none"/>
                <w:u w:val="single"/>
              </w:rPr>
              <w:t xml:space="preserve">月</w:t>
            </w:r>
            <w:r>
              <w:rPr>
                <w:rFonts w:hint="eastAsia" w:ascii="宋体" w:hAnsi="宋体" w:cs="宋体"/>
                <w:color w:val="0000ff"/>
                <w:sz w:val="22"/>
                <w:highlight w:val="none"/>
                <w:u w:val="single"/>
                <w:lang w:val="en-US" w:eastAsia="zh-CN"/>
              </w:rPr>
              <w:t xml:space="preserve">11</w:t>
            </w:r>
            <w:r>
              <w:rPr>
                <w:rFonts w:ascii="宋体" w:hAnsi="宋体" w:cs="宋体"/>
                <w:color w:val="0000ff"/>
                <w:sz w:val="22"/>
                <w:highlight w:val="none"/>
                <w:u w:val="single"/>
              </w:rPr>
              <w:t xml:space="preserve">日</w:t>
            </w:r>
            <w:r>
              <w:rPr>
                <w:rFonts w:hint="eastAsia" w:ascii="宋体" w:hAnsi="宋体" w:cs="宋体"/>
                <w:color w:val="0000ff"/>
                <w:sz w:val="22"/>
                <w:highlight w:val="none"/>
                <w:u w:val="single"/>
                <w:lang w:val="en-US" w:eastAsia="zh-CN"/>
              </w:rPr>
              <w:t xml:space="preserve">9</w:t>
            </w:r>
            <w:r>
              <w:rPr>
                <w:rFonts w:ascii="宋体" w:hAnsi="宋体" w:cs="宋体"/>
                <w:color w:val="0000ff"/>
                <w:sz w:val="22"/>
                <w:highlight w:val="none"/>
                <w:u w:val="single"/>
              </w:rPr>
              <w:t xml:space="preserve">:</w:t>
            </w:r>
            <w:r>
              <w:rPr>
                <w:rFonts w:hint="eastAsia" w:ascii="宋体" w:hAnsi="宋体" w:cs="宋体"/>
                <w:color w:val="0000ff"/>
                <w:sz w:val="22"/>
                <w:highlight w:val="none"/>
                <w:u w:val="single"/>
                <w:lang w:val="en-US" w:eastAsia="zh-CN"/>
              </w:rPr>
              <w:t xml:space="preserve">0</w:t>
            </w:r>
            <w:bookmarkStart w:id="435" w:name="_GoBack"/>
            <w:r/>
            <w:bookmarkEnd w:id="435"/>
            <w:r>
              <w:rPr>
                <w:rFonts w:ascii="宋体" w:hAnsi="宋体" w:cs="宋体"/>
                <w:color w:val="0000ff"/>
                <w:sz w:val="22"/>
                <w:highlight w:val="none"/>
                <w:u w:val="single"/>
              </w:rPr>
              <w:t xml:space="preserve">0 </w:t>
            </w:r>
            <w:r/>
          </w:p>
          <w:p>
            <w:pPr>
              <w:spacing w:line="360" w:lineRule="exact"/>
              <w:rPr>
                <w:rFonts w:hint="eastAsia" w:ascii="宋体" w:hAnsi="宋体" w:cs="宋体"/>
                <w:color w:val="0000ff"/>
                <w:sz w:val="22"/>
                <w:lang w:bidi="ar"/>
              </w:rPr>
            </w:pPr>
            <w:r>
              <w:rPr>
                <w:rFonts w:hint="eastAsia" w:ascii="宋体" w:hAnsi="宋体" w:cs="宋体"/>
                <w:color w:val="0000ff"/>
                <w:sz w:val="22"/>
              </w:rPr>
              <w:t xml:space="preserve">地点：</w:t>
            </w:r>
            <w:r>
              <w:rPr>
                <w:rFonts w:hint="eastAsia" w:ascii="宋体" w:hAnsi="宋体" w:cs="宋体"/>
                <w:color w:val="0000ff"/>
                <w:sz w:val="22"/>
                <w:lang w:bidi="ar"/>
              </w:rPr>
              <w:t xml:space="preserve">“</w:t>
            </w:r>
            <w:r>
              <w:rPr>
                <w:rFonts w:hint="eastAsia" w:ascii="宋体" w:hAnsi="宋体" w:cs="宋体"/>
                <w:color w:val="0000ff"/>
                <w:sz w:val="22"/>
                <w:lang w:val="zh-CN" w:bidi="ar"/>
              </w:rPr>
              <w:t xml:space="preserve">苏采云</w:t>
            </w:r>
            <w:r>
              <w:rPr>
                <w:rFonts w:hint="eastAsia" w:ascii="宋体" w:hAnsi="宋体" w:cs="宋体"/>
                <w:color w:val="0000ff"/>
                <w:sz w:val="22"/>
                <w:lang w:bidi="ar"/>
              </w:rPr>
              <w:t xml:space="preserve">”</w:t>
            </w:r>
            <w:r>
              <w:rPr>
                <w:rFonts w:hint="eastAsia" w:ascii="宋体" w:hAnsi="宋体" w:cs="宋体"/>
                <w:color w:val="0000ff"/>
                <w:sz w:val="22"/>
                <w:lang w:val="zh-CN" w:bidi="ar"/>
              </w:rPr>
              <w:t xml:space="preserve">系统</w:t>
            </w:r>
            <w:r/>
          </w:p>
          <w:p>
            <w:pPr>
              <w:spacing w:line="360" w:lineRule="exact"/>
              <w:rPr>
                <w:rFonts w:ascii="宋体"/>
                <w:color w:val="0000ff"/>
                <w:sz w:val="22"/>
                <w:lang w:eastAsia="en-US"/>
              </w:rPr>
            </w:pPr>
            <w:r>
              <w:rPr>
                <w:rFonts w:hint="eastAsia" w:ascii="宋体" w:hAnsi="宋体" w:cs="宋体"/>
                <w:color w:val="0000ff"/>
                <w:sz w:val="22"/>
                <w:lang w:val="zh-CN" w:eastAsia="en-US" w:bidi="ar"/>
              </w:rPr>
              <w:t xml:space="preserve">网址</w:t>
            </w:r>
            <w:r>
              <w:rPr>
                <w:rFonts w:hint="eastAsia" w:ascii="宋体" w:hAnsi="宋体" w:cs="宋体"/>
                <w:color w:val="0000ff"/>
                <w:sz w:val="22"/>
                <w:lang w:eastAsia="en-US" w:bidi="ar"/>
              </w:rPr>
              <w:t xml:space="preserve">：</w:t>
            </w:r>
            <w:r>
              <w:rPr>
                <w:color w:val="0000ff"/>
              </w:rPr>
              <w:fldChar w:fldCharType="begin"/>
            </w:r>
            <w:r>
              <w:rPr>
                <w:color w:val="0000ff"/>
                <w:lang w:eastAsia="en-US"/>
              </w:rPr>
              <w:instrText xml:space="preserve"> HYPERLINK "http://jszfcg.jsczt.cn/)" </w:instrText>
            </w:r>
            <w:r>
              <w:rPr>
                <w:color w:val="0000ff"/>
              </w:rPr>
              <w:fldChar w:fldCharType="separate"/>
            </w:r>
            <w:r>
              <w:rPr>
                <w:rStyle w:val="989"/>
                <w:rFonts w:ascii="宋体" w:hAnsi="宋体" w:cs="宋体"/>
                <w:color w:val="0000ff"/>
                <w:sz w:val="22"/>
                <w:lang w:eastAsia="en-US" w:bidi="ar"/>
              </w:rPr>
              <w:t xml:space="preserve">http://jszfcg.jsczt.cn/)“</w:t>
            </w:r>
            <w:r>
              <w:rPr>
                <w:rStyle w:val="989"/>
                <w:rFonts w:hint="eastAsia" w:ascii="宋体" w:hAnsi="宋体" w:cs="宋体"/>
                <w:color w:val="0000ff"/>
                <w:sz w:val="22"/>
                <w:lang w:val="zh-CN" w:eastAsia="en-US" w:bidi="ar"/>
              </w:rPr>
              <w:t xml:space="preserve">开标大厅</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点击</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苏采云</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进入系统</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开标大厅</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w:t>
            </w:r>
            <w:r>
              <w:rPr>
                <w:rStyle w:val="989"/>
                <w:rFonts w:ascii="宋体" w:hAnsi="宋体" w:cs="宋体"/>
                <w:color w:val="0000ff"/>
                <w:sz w:val="22"/>
                <w:lang w:val="zh-CN" w:bidi="ar"/>
              </w:rPr>
              <w:fldChar w:fldCharType="end"/>
            </w:r>
            <w:r/>
          </w:p>
        </w:tc>
      </w:tr>
      <w:tr>
        <w:trPr>
          <w:trHeight w:val="1603"/>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5.1</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会议时间和方式</w:t>
            </w:r>
            <w:r/>
          </w:p>
        </w:tc>
        <w:tc>
          <w:tcPr>
            <w:tcW w:w="5500" w:type="dxa"/>
            <w:vAlign w:val="center"/>
            <w:textDirection w:val="lrTb"/>
            <w:noWrap w:val="false"/>
          </w:tcPr>
          <w:p>
            <w:pPr>
              <w:spacing w:line="360" w:lineRule="exact"/>
              <w:rPr>
                <w:rFonts w:ascii="宋体"/>
                <w:color w:val="000000"/>
                <w:sz w:val="22"/>
              </w:rPr>
            </w:pP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时间：</w:t>
            </w:r>
            <w:r>
              <w:rPr>
                <w:rFonts w:ascii="宋体" w:hAnsi="宋体" w:cs="宋体"/>
                <w:color w:val="000000"/>
                <w:sz w:val="22"/>
                <w:u w:val="single"/>
              </w:rPr>
              <w:t xml:space="preserve"> </w:t>
            </w:r>
            <w:r>
              <w:rPr>
                <w:rFonts w:hint="eastAsia" w:ascii="宋体" w:hAnsi="宋体" w:cs="宋体"/>
                <w:color w:val="000000"/>
                <w:sz w:val="22"/>
                <w:u w:val="single"/>
              </w:rPr>
              <w:t xml:space="preserve">同响应文件递交截止时间 </w:t>
            </w:r>
            <w:r/>
          </w:p>
          <w:p>
            <w:pPr>
              <w:jc w:val="left"/>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方式：</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苏采云</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系统</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网址</w:t>
            </w:r>
            <w:r>
              <w:rPr>
                <w:rFonts w:hint="eastAsia" w:ascii="宋体" w:hAnsi="宋体" w:cs="宋体"/>
                <w:color w:val="000000"/>
                <w:sz w:val="22"/>
                <w:lang w:eastAsia="en-US" w:bidi="ar"/>
              </w:rPr>
              <w:t xml:space="preserve">：</w:t>
            </w:r>
            <w:r>
              <w:rPr>
                <w:color w:val="000000"/>
              </w:rPr>
              <w:fldChar w:fldCharType="begin"/>
            </w:r>
            <w:r>
              <w:rPr>
                <w:color w:val="000000"/>
                <w:lang w:eastAsia="en-US"/>
              </w:rPr>
              <w:instrText xml:space="preserve"> HYPERLINK "http://jszfcg.jsczt.cn/)" </w:instrText>
            </w:r>
            <w:r>
              <w:rPr>
                <w:color w:val="000000"/>
              </w:rPr>
              <w:fldChar w:fldCharType="separate"/>
            </w:r>
            <w:r>
              <w:rPr>
                <w:rStyle w:val="989"/>
                <w:rFonts w:hint="eastAsia" w:ascii="宋体" w:hAnsi="宋体" w:cs="宋体"/>
                <w:color w:val="000000"/>
                <w:sz w:val="22"/>
                <w:lang w:eastAsia="en-US" w:bidi="ar"/>
              </w:rPr>
              <w:t xml:space="preserve">http://jszfcg.jsczt.cn/)“</w:t>
            </w:r>
            <w:r>
              <w:rPr>
                <w:rStyle w:val="989"/>
                <w:rFonts w:hint="eastAsia" w:ascii="宋体" w:hAnsi="宋体" w:cs="宋体"/>
                <w:color w:val="000000"/>
                <w:sz w:val="22"/>
                <w:lang w:val="zh-CN" w:eastAsia="en-US" w:bidi="ar"/>
              </w:rPr>
              <w:t xml:space="preserve">开标大厅</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点击</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苏采云</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进入系统</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开标大厅</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w:t>
            </w:r>
            <w:r>
              <w:rPr>
                <w:rStyle w:val="989"/>
                <w:rFonts w:hint="eastAsia" w:ascii="宋体" w:hAnsi="宋体" w:cs="宋体"/>
                <w:color w:val="000000"/>
                <w:sz w:val="22"/>
                <w:lang w:val="zh-CN" w:bidi="ar"/>
              </w:rPr>
              <w:fldChar w:fldCharType="end"/>
            </w:r>
            <w:r/>
          </w:p>
          <w:p>
            <w:pPr>
              <w:spacing w:line="360" w:lineRule="exact"/>
              <w:rPr>
                <w:rFonts w:ascii="宋体"/>
                <w:color w:val="000000"/>
                <w:sz w:val="22"/>
              </w:rPr>
            </w:pPr>
            <w:r>
              <w:rPr>
                <w:rFonts w:hint="eastAsia" w:ascii="宋体" w:hAnsi="宋体" w:cs="宋体"/>
                <w:color w:val="000000"/>
                <w:sz w:val="22"/>
              </w:rPr>
              <w:t xml:space="preserve">参加开标会议的具体人员及要求：</w:t>
            </w:r>
            <w:r>
              <w:rPr>
                <w:rFonts w:hint="eastAsia" w:ascii="宋体" w:hAnsi="宋体" w:cs="宋体"/>
                <w:color w:val="000000"/>
                <w:sz w:val="22"/>
                <w:u w:val="single"/>
              </w:rPr>
              <w:t xml:space="preserve">法定代表人或其响应文件载明的授权委托人参加</w:t>
            </w:r>
            <w:r>
              <w:rPr>
                <w:rFonts w:hint="eastAsia" w:ascii="宋体" w:hAnsi="宋体" w:cs="宋体"/>
                <w:color w:val="000000"/>
                <w:sz w:val="22"/>
              </w:rPr>
              <w:t xml:space="preserve">。</w:t>
            </w:r>
            <w:r/>
          </w:p>
        </w:tc>
      </w:tr>
      <w:tr>
        <w:trPr>
          <w:trHeight w:val="423"/>
        </w:trPr>
        <w:tc>
          <w:tcPr>
            <w:tcW w:w="1271" w:type="dxa"/>
            <w:vAlign w:val="center"/>
            <w:textDirection w:val="lrTb"/>
            <w:noWrap w:val="false"/>
          </w:tcPr>
          <w:p>
            <w:pPr>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en-US"/>
              </w:rPr>
              <w:t xml:space="preserve">（3）</w:t>
            </w:r>
            <w:r/>
          </w:p>
        </w:tc>
        <w:tc>
          <w:tcPr>
            <w:tcW w:w="2333" w:type="dxa"/>
            <w:vAlign w:val="center"/>
            <w:textDirection w:val="lrTb"/>
            <w:noWrap w:val="false"/>
          </w:tcPr>
          <w:p>
            <w:pPr>
              <w:jc w:val="cente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解密时长</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b/>
                <w:color w:val="000000"/>
                <w:sz w:val="22"/>
                <w:u w:val="single"/>
                <w:lang w:eastAsia="en-US"/>
              </w:rPr>
              <w:t xml:space="preserve">30</w:t>
            </w:r>
            <w:r>
              <w:rPr>
                <w:rFonts w:hint="eastAsia" w:ascii="宋体" w:hAnsi="宋体" w:cs="宋体"/>
                <w:color w:val="000000"/>
                <w:sz w:val="22"/>
                <w:lang w:eastAsia="en-US"/>
              </w:rPr>
              <w:t xml:space="preserve">分钟</w:t>
            </w:r>
            <w:r/>
          </w:p>
        </w:tc>
      </w:tr>
      <w:tr>
        <w:trPr>
          <w:trHeight w:val="90"/>
        </w:trPr>
        <w:tc>
          <w:tcPr>
            <w:tcW w:w="1271" w:type="dxa"/>
            <w:vAlign w:val="center"/>
            <w:textDirection w:val="lrTb"/>
            <w:noWrap w:val="false"/>
          </w:tcPr>
          <w:p>
            <w:pPr>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en-US"/>
              </w:rPr>
              <w:t xml:space="preserve">（</w:t>
            </w:r>
            <w:r>
              <w:rPr>
                <w:rFonts w:hint="eastAsia" w:ascii="宋体" w:hAnsi="宋体" w:cs="宋体"/>
                <w:color w:val="000000"/>
                <w:sz w:val="22"/>
              </w:rPr>
              <w:t xml:space="preserve">10</w:t>
            </w:r>
            <w:r>
              <w:rPr>
                <w:rFonts w:hint="eastAsia" w:ascii="宋体" w:hAnsi="宋体" w:cs="宋体"/>
                <w:color w:val="000000"/>
                <w:sz w:val="22"/>
                <w:lang w:eastAsia="en-US"/>
              </w:rPr>
              <w:t xml:space="preserve">）</w:t>
            </w:r>
            <w:r/>
          </w:p>
        </w:tc>
        <w:tc>
          <w:tcPr>
            <w:tcW w:w="2333" w:type="dxa"/>
            <w:vAlign w:val="center"/>
            <w:textDirection w:val="lrTb"/>
            <w:noWrap w:val="false"/>
          </w:tcPr>
          <w:p>
            <w:pPr>
              <w:jc w:val="center"/>
              <w:spacing w:line="360" w:lineRule="exact"/>
              <w:rPr>
                <w:rFonts w:hint="eastAsia" w:ascii="宋体" w:hAnsi="宋体" w:cs="宋体"/>
                <w:color w:val="000000"/>
                <w:sz w:val="22"/>
                <w:lang w:eastAsia="en-US"/>
              </w:rPr>
            </w:pPr>
            <w:r>
              <w:rPr>
                <w:rFonts w:hint="eastAsia" w:ascii="宋体" w:hAnsi="宋体" w:cs="宋体"/>
                <w:color w:val="000000"/>
                <w:sz w:val="22"/>
              </w:rPr>
              <w:t xml:space="preserve">二次报价时间</w:t>
            </w:r>
            <w:r/>
          </w:p>
        </w:tc>
        <w:tc>
          <w:tcPr>
            <w:tcW w:w="5500" w:type="dxa"/>
            <w:vAlign w:val="center"/>
            <w:textDirection w:val="lrTb"/>
            <w:noWrap w:val="false"/>
          </w:tcPr>
          <w:p>
            <w:pPr>
              <w:spacing w:line="360" w:lineRule="exact"/>
              <w:rPr>
                <w:rFonts w:hint="eastAsia" w:ascii="宋体" w:hAnsi="宋体" w:cs="宋体"/>
                <w:color w:val="000000"/>
                <w:sz w:val="22"/>
              </w:rPr>
            </w:pPr>
            <w:r>
              <w:rPr>
                <w:rFonts w:ascii="宋体" w:hAnsi="宋体" w:cs="宋体"/>
                <w:color w:val="000000"/>
                <w:sz w:val="22"/>
              </w:rPr>
              <w:t xml:space="preserve">系统规定时间</w:t>
            </w:r>
            <w:r>
              <w:rPr>
                <w:rFonts w:hint="eastAsia" w:ascii="宋体" w:hAnsi="宋体" w:cs="宋体"/>
                <w:color w:val="000000"/>
                <w:sz w:val="22"/>
              </w:rPr>
              <w:t xml:space="preserve">20钟</w:t>
            </w:r>
            <w:r>
              <w:rPr>
                <w:rFonts w:ascii="宋体" w:hAnsi="宋体" w:cs="宋体"/>
                <w:color w:val="000000"/>
                <w:sz w:val="22"/>
              </w:rPr>
              <w:t xml:space="preserve">内（此处规定时间的计算以采购系统中的倒计时间为准）</w:t>
            </w:r>
            <w:r/>
          </w:p>
        </w:tc>
      </w:tr>
      <w:tr>
        <w:trPr>
          <w:trHeight w:val="851"/>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6.2.3</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是否授</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w:t>
            </w:r>
            <w:r/>
          </w:p>
          <w:p>
            <w:pPr>
              <w:jc w:val="center"/>
              <w:spacing w:line="360" w:lineRule="exact"/>
              <w:rPr>
                <w:rFonts w:ascii="宋体"/>
                <w:color w:val="000000"/>
                <w:sz w:val="22"/>
              </w:rPr>
            </w:pPr>
            <w:r>
              <w:rPr>
                <w:rFonts w:hint="eastAsia" w:ascii="宋体" w:hAnsi="宋体" w:cs="宋体"/>
                <w:color w:val="000000"/>
                <w:sz w:val="22"/>
              </w:rPr>
              <w:t xml:space="preserve">确定成交供应商</w:t>
            </w:r>
            <w:r/>
          </w:p>
        </w:tc>
        <w:tc>
          <w:tcPr>
            <w:tcW w:w="5500" w:type="dxa"/>
            <w:vAlign w:val="center"/>
            <w:textDirection w:val="lrTb"/>
            <w:noWrap w:val="false"/>
          </w:tcPr>
          <w:p>
            <w:pPr>
              <w:spacing w:line="360" w:lineRule="exact"/>
              <w:rPr>
                <w:rFonts w:ascii="宋体"/>
                <w:color w:val="000000"/>
                <w:sz w:val="22"/>
              </w:rPr>
            </w:pPr>
            <w:r>
              <w:rPr>
                <w:rFonts w:hint="eastAsia" w:ascii="宋体" w:hAnsi="宋体" w:cs="宋体"/>
                <w:color w:val="000000"/>
                <w:sz w:val="22"/>
                <w:lang w:eastAsia="zh-CN"/>
              </w:rPr>
              <w:t xml:space="preserve">☑</w:t>
            </w:r>
            <w:r>
              <w:rPr>
                <w:rFonts w:hint="eastAsia" w:ascii="宋体" w:hAnsi="宋体" w:cs="宋体"/>
                <w:color w:val="000000"/>
                <w:sz w:val="22"/>
              </w:rPr>
              <w:t xml:space="preserve">是</w:t>
            </w:r>
            <w:r/>
          </w:p>
          <w:p>
            <w:pPr>
              <w:spacing w:line="360" w:lineRule="exact"/>
              <w:rPr>
                <w:rFonts w:ascii="宋体"/>
                <w:color w:val="000000"/>
                <w:sz w:val="22"/>
                <w:u w:val="single"/>
              </w:rPr>
            </w:pPr>
            <w:r>
              <w:rPr>
                <w:rFonts w:hint="eastAsia" w:ascii="MS Mincho" w:hAnsi="MS Mincho" w:cs="MS Mincho"/>
                <w:color w:val="000000"/>
                <w:sz w:val="22"/>
                <w:lang w:eastAsia="zh-CN"/>
              </w:rPr>
              <w:t xml:space="preserve">□</w:t>
            </w:r>
            <w:r>
              <w:rPr>
                <w:rFonts w:hint="eastAsia" w:ascii="宋体" w:hAnsi="宋体" w:cs="宋体"/>
                <w:color w:val="000000"/>
                <w:sz w:val="22"/>
              </w:rPr>
              <w:t xml:space="preserve">否，推荐的成交候选人的人数为</w:t>
            </w:r>
            <w:r>
              <w:rPr>
                <w:rFonts w:ascii="宋体" w:hAnsi="宋体" w:cs="宋体"/>
                <w:color w:val="000000"/>
                <w:sz w:val="22"/>
                <w:u w:val="single"/>
              </w:rPr>
              <w:t xml:space="preserve"> </w:t>
            </w:r>
            <w:r>
              <w:rPr>
                <w:rFonts w:hint="eastAsia" w:ascii="宋体" w:hAnsi="宋体" w:cs="宋体"/>
                <w:color w:val="000000"/>
                <w:sz w:val="22"/>
                <w:u w:val="single"/>
                <w:lang w:val="en-US" w:eastAsia="zh-CN"/>
              </w:rPr>
              <w:t xml:space="preserve">3</w:t>
            </w:r>
            <w:r>
              <w:rPr>
                <w:rFonts w:hint="eastAsia" w:ascii="宋体" w:hAnsi="宋体" w:cs="宋体"/>
                <w:color w:val="000000"/>
                <w:sz w:val="22"/>
              </w:rPr>
              <w:t xml:space="preserve">名</w:t>
            </w:r>
            <w:r/>
          </w:p>
        </w:tc>
      </w:tr>
      <w:tr>
        <w:trPr>
          <w:trHeight w:val="676"/>
        </w:trPr>
        <w:tc>
          <w:tcPr>
            <w:tcW w:w="1271" w:type="dxa"/>
            <w:vAlign w:val="center"/>
            <w:textDirection w:val="lrTb"/>
            <w:noWrap w:val="false"/>
          </w:tcPr>
          <w:p>
            <w:pPr>
              <w:jc w:val="center"/>
              <w:spacing w:line="360" w:lineRule="exact"/>
              <w:rPr>
                <w:rFonts w:ascii="宋体"/>
                <w:color w:val="0000ff"/>
                <w:sz w:val="22"/>
                <w:highlight w:val="none"/>
                <w:lang w:eastAsia="en-US"/>
              </w:rPr>
            </w:pPr>
            <w:r>
              <w:rPr>
                <w:rFonts w:hint="eastAsia" w:ascii="宋体" w:hAnsi="宋体" w:cs="宋体"/>
                <w:color w:val="0000ff"/>
                <w:sz w:val="22"/>
                <w:highlight w:val="none"/>
                <w:lang w:eastAsia="en-US"/>
              </w:rPr>
              <w:t xml:space="preserve">7.3</w:t>
            </w:r>
            <w:r/>
          </w:p>
        </w:tc>
        <w:tc>
          <w:tcPr>
            <w:tcW w:w="2333" w:type="dxa"/>
            <w:vAlign w:val="center"/>
            <w:textDirection w:val="lrTb"/>
            <w:noWrap w:val="false"/>
          </w:tcPr>
          <w:p>
            <w:pPr>
              <w:jc w:val="center"/>
              <w:spacing w:line="360" w:lineRule="exact"/>
              <w:rPr>
                <w:rFonts w:ascii="宋体"/>
                <w:color w:val="0000ff"/>
                <w:sz w:val="22"/>
                <w:highlight w:val="none"/>
                <w:lang w:eastAsia="en-US"/>
              </w:rPr>
            </w:pPr>
            <w:r>
              <w:rPr>
                <w:rFonts w:hint="eastAsia" w:ascii="宋体" w:hAnsi="宋体" w:cs="宋体"/>
                <w:color w:val="0000ff"/>
                <w:sz w:val="22"/>
                <w:highlight w:val="none"/>
                <w:lang w:eastAsia="en-US"/>
              </w:rPr>
              <w:t xml:space="preserve">履约保证金</w:t>
            </w:r>
            <w:r/>
          </w:p>
        </w:tc>
        <w:tc>
          <w:tcPr>
            <w:tcW w:w="5500" w:type="dxa"/>
            <w:vAlign w:val="center"/>
            <w:textDirection w:val="lrTb"/>
            <w:noWrap w:val="false"/>
          </w:tcPr>
          <w:p>
            <w:pPr>
              <w:jc w:val="left"/>
              <w:spacing w:line="360" w:lineRule="exact"/>
              <w:rPr>
                <w:rFonts w:hint="eastAsia" w:ascii="宋体" w:hAnsi="宋体" w:cs="宋体"/>
                <w:color w:val="0000ff"/>
                <w:sz w:val="22"/>
                <w:highlight w:val="none"/>
                <w:lang w:val="zh-CN"/>
              </w:rPr>
            </w:pPr>
            <w:r>
              <w:rPr>
                <w:rFonts w:hint="eastAsia" w:ascii="宋体" w:hAnsi="宋体" w:cs="宋体"/>
                <w:color w:val="0000ff"/>
                <w:sz w:val="22"/>
                <w:highlight w:val="none"/>
                <w:lang w:val="zh-CN"/>
              </w:rPr>
              <w:t xml:space="preserve">履约担保金额：</w:t>
            </w:r>
            <w:r>
              <w:rPr>
                <w:rFonts w:hint="eastAsia" w:ascii="宋体" w:hAnsi="宋体" w:cs="宋体"/>
                <w:color w:val="0000ff"/>
                <w:sz w:val="22"/>
                <w:highlight w:val="none"/>
                <w:lang w:val="en-US" w:eastAsia="zh-CN"/>
              </w:rPr>
              <w:t xml:space="preserve">合同价5% </w:t>
            </w:r>
            <w:r/>
          </w:p>
          <w:p>
            <w:pPr>
              <w:jc w:val="left"/>
              <w:spacing w:line="360" w:lineRule="exact"/>
              <w:rPr>
                <w:rFonts w:hint="eastAsia" w:ascii="宋体" w:hAnsi="宋体" w:cs="宋体"/>
                <w:color w:val="0000ff"/>
                <w:sz w:val="22"/>
                <w:highlight w:val="none"/>
                <w:lang w:val="zh-CN"/>
              </w:rPr>
            </w:pPr>
            <w:r>
              <w:rPr>
                <w:rFonts w:hint="eastAsia" w:ascii="宋体" w:hAnsi="宋体" w:cs="宋体"/>
                <w:color w:val="0000ff"/>
                <w:sz w:val="22"/>
                <w:highlight w:val="none"/>
                <w:lang w:val="zh-CN"/>
              </w:rPr>
              <w:t xml:space="preserve">履约担保形式：现金或银行保函或保证保险</w:t>
            </w:r>
            <w:r>
              <w:rPr>
                <w:rFonts w:hint="eastAsia" w:ascii="宋体" w:hAnsi="宋体" w:cs="宋体"/>
                <w:color w:val="0000ff"/>
                <w:sz w:val="22"/>
                <w:highlight w:val="none"/>
                <w:lang w:val="zh-CN" w:eastAsia="zh-CN"/>
              </w:rPr>
              <w:t xml:space="preserve">或电子履约保函（保险）等其他法律法规允许的缴纳方式</w:t>
            </w:r>
            <w:r>
              <w:rPr>
                <w:rFonts w:hint="eastAsia" w:ascii="宋体" w:hAnsi="宋体" w:cs="宋体"/>
                <w:color w:val="0000ff"/>
                <w:sz w:val="22"/>
                <w:highlight w:val="none"/>
                <w:lang w:val="en-US" w:eastAsia="zh-CN"/>
              </w:rPr>
              <w:t xml:space="preserve">,采购</w:t>
            </w:r>
            <w:r>
              <w:rPr>
                <w:rFonts w:hint="eastAsia" w:ascii="宋体" w:hAnsi="宋体" w:cs="宋体"/>
                <w:color w:val="0000ff"/>
                <w:sz w:val="22"/>
                <w:highlight w:val="none"/>
                <w:lang w:val="zh-CN"/>
              </w:rPr>
              <w:t xml:space="preserve">人接受上述任意履约担保形式。</w:t>
            </w:r>
            <w:r/>
          </w:p>
          <w:p>
            <w:pPr>
              <w:jc w:val="left"/>
              <w:spacing w:line="360" w:lineRule="exact"/>
              <w:rPr>
                <w:rFonts w:hint="eastAsia" w:ascii="宋体" w:hAnsi="宋体" w:cs="宋体"/>
                <w:color w:val="0000ff"/>
                <w:sz w:val="22"/>
                <w:highlight w:val="none"/>
                <w:lang w:val="zh-CN"/>
              </w:rPr>
            </w:pPr>
            <w:r>
              <w:rPr>
                <w:rFonts w:hint="eastAsia" w:ascii="宋体" w:hAnsi="宋体" w:cs="宋体"/>
                <w:color w:val="0000ff"/>
                <w:sz w:val="22"/>
                <w:highlight w:val="none"/>
                <w:lang w:val="zh-CN"/>
              </w:rPr>
              <w:t xml:space="preserve">履约</w:t>
            </w:r>
            <w:r>
              <w:rPr>
                <w:rFonts w:hint="eastAsia" w:ascii="宋体" w:hAnsi="宋体" w:cs="宋体"/>
                <w:color w:val="0000ff"/>
                <w:sz w:val="22"/>
                <w:highlight w:val="none"/>
                <w:lang w:val="en-US" w:eastAsia="zh-CN"/>
              </w:rPr>
              <w:t xml:space="preserve">担保</w:t>
            </w:r>
            <w:r>
              <w:rPr>
                <w:rFonts w:hint="eastAsia" w:ascii="宋体" w:hAnsi="宋体" w:cs="宋体"/>
                <w:color w:val="0000ff"/>
                <w:sz w:val="22"/>
                <w:highlight w:val="none"/>
                <w:lang w:val="zh-CN"/>
              </w:rPr>
              <w:t xml:space="preserve">的有效期</w:t>
            </w:r>
            <w:r>
              <w:rPr>
                <w:rFonts w:hint="eastAsia" w:ascii="宋体" w:hAnsi="宋体" w:cs="宋体"/>
                <w:color w:val="0000ff"/>
                <w:sz w:val="22"/>
                <w:highlight w:val="none"/>
                <w:lang w:val="zh-CN" w:eastAsia="zh-CN"/>
              </w:rPr>
              <w:t xml:space="preserve">：</w:t>
            </w:r>
            <w:r>
              <w:rPr>
                <w:rFonts w:hint="eastAsia" w:ascii="宋体" w:hAnsi="宋体" w:cs="宋体"/>
                <w:color w:val="0000ff"/>
                <w:sz w:val="22"/>
                <w:highlight w:val="none"/>
                <w:lang w:val="zh-CN"/>
              </w:rPr>
              <w:t xml:space="preserve">履约</w:t>
            </w:r>
            <w:r>
              <w:rPr>
                <w:rFonts w:hint="eastAsia" w:ascii="宋体" w:hAnsi="宋体" w:cs="宋体"/>
                <w:color w:val="0000ff"/>
                <w:sz w:val="22"/>
                <w:highlight w:val="none"/>
                <w:lang w:val="en-US" w:eastAsia="zh-CN"/>
              </w:rPr>
              <w:t xml:space="preserve">担保</w:t>
            </w:r>
            <w:r>
              <w:rPr>
                <w:rFonts w:hint="eastAsia" w:ascii="宋体" w:hAnsi="宋体" w:cs="宋体"/>
                <w:color w:val="0000ff"/>
                <w:sz w:val="22"/>
                <w:highlight w:val="none"/>
                <w:lang w:val="zh-CN"/>
              </w:rPr>
              <w:t xml:space="preserve">(履约保函)的有效期至双方签署验收合格之日。</w:t>
            </w:r>
            <w:r/>
          </w:p>
          <w:p>
            <w:pPr>
              <w:spacing w:line="360" w:lineRule="exact"/>
              <w:rPr>
                <w:rFonts w:ascii="宋体" w:hAnsi="宋体" w:eastAsia="宋体" w:cs="宋体"/>
                <w:color w:val="0000ff"/>
                <w:szCs w:val="21"/>
                <w:highlight w:val="none"/>
                <w:u w:val="none"/>
                <w:lang w:val="en-US" w:eastAsia="zh-CN"/>
              </w:rPr>
            </w:pPr>
            <w:r>
              <w:rPr>
                <w:rFonts w:hint="eastAsia" w:ascii="宋体" w:hAnsi="宋体" w:cs="宋体"/>
                <w:color w:val="0000ff"/>
                <w:sz w:val="22"/>
                <w:highlight w:val="none"/>
                <w:lang w:val="zh-CN"/>
              </w:rPr>
              <w:t xml:space="preserve">履约</w:t>
            </w:r>
            <w:r>
              <w:rPr>
                <w:rFonts w:hint="eastAsia" w:ascii="宋体" w:hAnsi="宋体" w:cs="宋体"/>
                <w:color w:val="0000ff"/>
                <w:sz w:val="22"/>
                <w:highlight w:val="none"/>
                <w:lang w:val="en-US" w:eastAsia="zh-CN"/>
              </w:rPr>
              <w:t xml:space="preserve">担保</w:t>
            </w:r>
            <w:r>
              <w:rPr>
                <w:rFonts w:hint="eastAsia" w:ascii="宋体" w:hAnsi="宋体" w:cs="宋体"/>
                <w:color w:val="0000ff"/>
                <w:sz w:val="22"/>
                <w:highlight w:val="none"/>
                <w:lang w:val="zh-CN"/>
              </w:rPr>
              <w:t xml:space="preserve">的</w:t>
            </w:r>
            <w:r>
              <w:rPr>
                <w:rFonts w:hint="eastAsia" w:ascii="宋体" w:hAnsi="宋体" w:cs="宋体"/>
                <w:color w:val="0000ff"/>
                <w:sz w:val="22"/>
                <w:highlight w:val="none"/>
                <w:lang w:val="en-US" w:eastAsia="zh-CN"/>
              </w:rPr>
              <w:t xml:space="preserve">退还：</w:t>
            </w:r>
            <w:r>
              <w:rPr>
                <w:rFonts w:hint="eastAsia" w:ascii="宋体" w:hAnsi="宋体" w:cs="宋体"/>
                <w:color w:val="0000ff"/>
                <w:sz w:val="22"/>
                <w:highlight w:val="none"/>
                <w:lang w:val="zh-CN"/>
              </w:rPr>
              <w:t xml:space="preserve">履约</w:t>
            </w:r>
            <w:r>
              <w:rPr>
                <w:rFonts w:hint="eastAsia" w:ascii="宋体" w:hAnsi="宋体" w:cs="宋体"/>
                <w:color w:val="0000ff"/>
                <w:sz w:val="22"/>
                <w:highlight w:val="none"/>
                <w:lang w:val="en-US" w:eastAsia="zh-CN"/>
              </w:rPr>
              <w:t xml:space="preserve">担保</w:t>
            </w:r>
            <w:r>
              <w:rPr>
                <w:rFonts w:hint="eastAsia" w:ascii="宋体" w:hAnsi="宋体" w:cs="宋体"/>
                <w:color w:val="0000ff"/>
                <w:sz w:val="22"/>
                <w:highlight w:val="none"/>
                <w:lang w:val="zh-CN"/>
              </w:rPr>
              <w:t xml:space="preserve">(履约保函)在双方签署验收合格后</w:t>
            </w:r>
            <w:r>
              <w:rPr>
                <w:rFonts w:hint="eastAsia" w:ascii="宋体" w:hAnsi="宋体" w:cs="宋体"/>
                <w:color w:val="0000ff"/>
                <w:sz w:val="22"/>
                <w:highlight w:val="none"/>
                <w:lang w:val="en-US" w:eastAsia="zh-CN"/>
              </w:rPr>
              <w:t xml:space="preserve">30日内</w:t>
            </w:r>
            <w:r>
              <w:rPr>
                <w:rFonts w:hint="eastAsia" w:ascii="宋体" w:hAnsi="宋体" w:cs="宋体"/>
                <w:color w:val="0000ff"/>
                <w:sz w:val="22"/>
                <w:highlight w:val="none"/>
                <w:lang w:val="zh-CN"/>
              </w:rPr>
              <w:t xml:space="preserve">退还中标人。</w:t>
            </w:r>
            <w:r/>
          </w:p>
        </w:tc>
      </w:tr>
      <w:tr>
        <w:trPr>
          <w:trHeight w:val="739"/>
        </w:trPr>
        <w:tc>
          <w:tcPr>
            <w:tcW w:w="1271" w:type="dxa"/>
            <w:vAlign w:val="center"/>
            <w:textDirection w:val="lrTb"/>
            <w:noWrap w:val="false"/>
          </w:tcPr>
          <w:p>
            <w:pPr>
              <w:jc w:val="center"/>
              <w:spacing w:line="360" w:lineRule="exact"/>
              <w:rPr>
                <w:rFonts w:ascii="宋体" w:hAnsi="宋体" w:cs="宋体"/>
                <w:color w:val="000000"/>
                <w:sz w:val="22"/>
              </w:rPr>
            </w:pPr>
            <w:r>
              <w:rPr>
                <w:rFonts w:ascii="宋体" w:hAnsi="宋体" w:cs="宋体"/>
                <w:color w:val="000000"/>
                <w:sz w:val="22"/>
              </w:rPr>
            </w:r>
            <w:r/>
          </w:p>
        </w:tc>
        <w:tc>
          <w:tcPr>
            <w:tcW w:w="2333" w:type="dxa"/>
            <w:vAlign w:val="center"/>
            <w:textDirection w:val="lrTb"/>
            <w:noWrap w:val="false"/>
          </w:tcPr>
          <w:p>
            <w:pPr>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中标服务费</w:t>
            </w:r>
            <w:r/>
          </w:p>
          <w:p>
            <w:pPr>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收取标准</w:t>
            </w:r>
            <w:r/>
          </w:p>
        </w:tc>
        <w:tc>
          <w:tcPr>
            <w:tcW w:w="5500" w:type="dxa"/>
            <w:vAlign w:val="center"/>
            <w:textDirection w:val="lrTb"/>
            <w:noWrap w:val="false"/>
          </w:tcPr>
          <w:p>
            <w:pPr>
              <w:ind w:firstLine="220"/>
              <w:spacing w:line="360" w:lineRule="exact"/>
              <w:rPr>
                <w:rFonts w:hint="eastAsia" w:ascii="宋体" w:hAnsi="宋体" w:cs="宋体"/>
                <w:color w:val="000000"/>
                <w:sz w:val="22"/>
                <w:lang w:val="zh-CN"/>
              </w:rPr>
            </w:pPr>
            <w:r>
              <w:rPr>
                <w:rFonts w:hint="eastAsia" w:ascii="宋体" w:hAnsi="宋体" w:cs="宋体"/>
                <w:color w:val="000000"/>
                <w:sz w:val="22"/>
                <w:lang w:val="zh-CN"/>
              </w:rPr>
              <w:t xml:space="preserve">本项目</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服务费由</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供应商承担，中标供应商</w:t>
            </w:r>
            <w:r>
              <w:rPr>
                <w:rFonts w:hint="eastAsia" w:ascii="宋体" w:hAnsi="宋体" w:cs="宋体"/>
                <w:color w:val="000000"/>
                <w:sz w:val="22"/>
                <w:szCs w:val="22"/>
                <w:lang w:val="zh-CN"/>
              </w:rPr>
              <w:t xml:space="preserve">在投标报价中应考虑招标代理服务费，此项费用含在投标报价中，但不单独</w:t>
            </w:r>
            <w:r>
              <w:rPr>
                <w:rFonts w:hint="eastAsia" w:ascii="宋体" w:hAnsi="宋体" w:cs="宋体"/>
                <w:color w:val="000000"/>
                <w:sz w:val="22"/>
                <w:szCs w:val="22"/>
                <w:lang w:val="en-US" w:eastAsia="zh-CN"/>
              </w:rPr>
              <w:t xml:space="preserve">列</w:t>
            </w:r>
            <w:r>
              <w:rPr>
                <w:rFonts w:hint="eastAsia" w:ascii="宋体" w:hAnsi="宋体" w:cs="宋体"/>
                <w:color w:val="000000"/>
                <w:sz w:val="22"/>
                <w:szCs w:val="22"/>
                <w:lang w:val="zh-CN"/>
              </w:rPr>
              <w:t xml:space="preserve">项，由中标人在领取中标（成交）通知书前，向招标代理机构付清。本次</w:t>
            </w:r>
            <w:r>
              <w:rPr>
                <w:rFonts w:hint="eastAsia" w:ascii="宋体" w:hAnsi="宋体" w:cs="宋体"/>
                <w:color w:val="000000"/>
                <w:sz w:val="22"/>
                <w:szCs w:val="22"/>
                <w:lang w:val="en-US" w:eastAsia="zh-CN"/>
              </w:rPr>
              <w:t xml:space="preserve">中标服务</w:t>
            </w:r>
            <w:r>
              <w:rPr>
                <w:rFonts w:hint="eastAsia" w:ascii="宋体" w:hAnsi="宋体" w:cs="宋体"/>
                <w:color w:val="000000"/>
                <w:sz w:val="22"/>
                <w:szCs w:val="22"/>
                <w:lang w:val="zh-CN"/>
              </w:rPr>
              <w:t xml:space="preserve">费按《</w:t>
            </w:r>
            <w:r>
              <w:rPr>
                <w:rFonts w:hint="eastAsia" w:ascii="宋体" w:hAnsi="宋体" w:cs="宋体"/>
                <w:color w:val="000000"/>
                <w:sz w:val="22"/>
                <w:szCs w:val="22"/>
                <w:lang w:val="en-US" w:eastAsia="zh-CN"/>
              </w:rPr>
              <w:t xml:space="preserve">马桥镇人民政府文件</w:t>
            </w: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马政发</w:t>
            </w:r>
            <w:r>
              <w:rPr>
                <w:rFonts w:hint="eastAsia" w:ascii="宋体" w:hAnsi="宋体" w:cs="宋体"/>
                <w:color w:val="000000"/>
                <w:sz w:val="22"/>
                <w:szCs w:val="22"/>
                <w:lang w:val="zh-CN"/>
              </w:rPr>
              <w:t xml:space="preserve">〔202</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52</w:t>
            </w:r>
            <w:r>
              <w:rPr>
                <w:rFonts w:hint="eastAsia" w:ascii="宋体" w:hAnsi="宋体" w:cs="宋体"/>
                <w:color w:val="000000"/>
                <w:sz w:val="22"/>
                <w:szCs w:val="22"/>
                <w:lang w:val="zh-CN"/>
              </w:rPr>
              <w:t xml:space="preserve">号）收费标准（按差额定率累进法计算），</w:t>
            </w:r>
            <w:r>
              <w:rPr>
                <w:rFonts w:hint="eastAsia" w:ascii="宋体" w:hAnsi="宋体" w:cs="宋体"/>
                <w:sz w:val="22"/>
                <w:szCs w:val="22"/>
                <w:lang w:val="zh-CN" w:bidi="ar"/>
              </w:rPr>
              <w:t xml:space="preserve">投标供应商在报价中需考虑此费用的代付，采购人不再另行支付。</w:t>
            </w:r>
            <w:r/>
          </w:p>
        </w:tc>
      </w:tr>
      <w:tr>
        <w:trPr>
          <w:trHeight w:val="971"/>
        </w:trPr>
        <w:tc>
          <w:tcPr>
            <w:gridSpan w:val="2"/>
            <w:tcW w:w="3604" w:type="dxa"/>
            <w:vAlign w:val="center"/>
            <w:textDirection w:val="lrTb"/>
            <w:noWrap w:val="false"/>
          </w:tcPr>
          <w:p>
            <w:pPr>
              <w:ind w:firstLine="220"/>
              <w:jc w:val="center"/>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监督部门及电话</w:t>
            </w:r>
            <w:r/>
          </w:p>
        </w:tc>
        <w:tc>
          <w:tcPr>
            <w:tcW w:w="5500" w:type="dxa"/>
            <w:vAlign w:val="center"/>
            <w:textDirection w:val="lrTb"/>
            <w:noWrap w:val="false"/>
          </w:tcPr>
          <w:p>
            <w:pPr>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监督部门：靖江市政府采购监督管理办公室</w:t>
            </w:r>
            <w:r/>
          </w:p>
          <w:p>
            <w:pPr>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地址：靖江市政务服务中心4楼</w:t>
            </w:r>
            <w:r/>
          </w:p>
          <w:p>
            <w:pPr>
              <w:jc w:val="left"/>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电话：0523-89182489</w:t>
            </w:r>
            <w:r/>
          </w:p>
        </w:tc>
      </w:tr>
      <w:tr>
        <w:trPr>
          <w:trHeight w:val="366"/>
        </w:trPr>
        <w:tc>
          <w:tcPr>
            <w:gridSpan w:val="2"/>
            <w:tcW w:w="3604" w:type="dxa"/>
            <w:vAlign w:val="center"/>
            <w:textDirection w:val="lrTb"/>
            <w:noWrap w:val="false"/>
          </w:tcPr>
          <w:p>
            <w:pPr>
              <w:pStyle w:val="1062"/>
              <w:jc w:val="center"/>
              <w:keepLines w:val="0"/>
              <w:keepNext w:val="0"/>
              <w:pageBreakBefore w:val="0"/>
              <w:spacing w:line="360" w:lineRule="exact"/>
              <w:widowControl w:val="off"/>
              <w:rPr>
                <w:rFonts w:ascii="宋体" w:hAnsi="宋体" w:cs="宋体"/>
                <w:color w:val="000000"/>
                <w:sz w:val="22"/>
                <w:szCs w:val="22"/>
                <w:lang w:val="zh-CN" w:eastAsia="en-US"/>
              </w:rPr>
            </w:pPr>
            <w:r>
              <w:rPr>
                <w:rFonts w:hint="eastAsia" w:ascii="宋体" w:hAnsi="宋体" w:cs="宋体"/>
                <w:color w:val="000000"/>
                <w:sz w:val="22"/>
                <w:szCs w:val="22"/>
                <w:lang w:val="zh-CN" w:eastAsia="en-US"/>
              </w:rPr>
              <w:t xml:space="preserve">其他说明</w:t>
            </w:r>
            <w:r/>
          </w:p>
        </w:tc>
        <w:tc>
          <w:tcPr>
            <w:tcW w:w="5500" w:type="dxa"/>
            <w:vAlign w:val="center"/>
            <w:textDirection w:val="lrTb"/>
            <w:noWrap w:val="false"/>
          </w:tcPr>
          <w:p>
            <w:pPr>
              <w:numPr>
                <w:ilvl w:val="0"/>
                <w:numId w:val="4"/>
              </w:numPr>
              <w:keepLines w:val="0"/>
              <w:keepNext w:val="0"/>
              <w:pageBreakBefore w:val="0"/>
              <w:spacing w:line="360" w:lineRule="exact"/>
              <w:widowControl w:val="off"/>
              <w:rPr>
                <w:rFonts w:hint="eastAsia" w:ascii="宋体" w:hAnsi="宋体" w:eastAsia="宋体" w:cs="宋体"/>
                <w:color w:val="000000"/>
                <w:sz w:val="22"/>
                <w:szCs w:val="22"/>
                <w:lang w:val="zh-CN"/>
              </w:rPr>
            </w:pPr>
            <w:r>
              <w:rPr>
                <w:rFonts w:hint="eastAsia" w:ascii="宋体" w:hAnsi="宋体" w:eastAsia="宋体" w:cs="宋体"/>
                <w:b/>
                <w:bCs/>
                <w:color w:val="000000"/>
                <w:sz w:val="22"/>
                <w:szCs w:val="22"/>
                <w:lang w:val="zh-CN"/>
              </w:rPr>
              <w:t xml:space="preserve">中标单位在领取中标通知书时需提供叁份纸质投标文件；</w:t>
            </w:r>
            <w:r>
              <w:rPr>
                <w:rFonts w:hint="eastAsia" w:ascii="宋体" w:hAnsi="宋体" w:eastAsia="宋体" w:cs="宋体"/>
                <w:b/>
                <w:bCs/>
                <w:color w:val="000000"/>
                <w:sz w:val="22"/>
                <w:szCs w:val="22"/>
                <w:lang w:val="en-US" w:eastAsia="zh-CN"/>
              </w:rPr>
              <w:t xml:space="preserve">纸质文件</w:t>
            </w:r>
            <w:r>
              <w:rPr>
                <w:rFonts w:hint="eastAsia" w:ascii="宋体" w:hAnsi="宋体" w:eastAsia="宋体" w:cs="宋体"/>
                <w:b/>
                <w:bCs/>
                <w:color w:val="000000"/>
                <w:sz w:val="22"/>
                <w:szCs w:val="22"/>
                <w:lang w:val="zh-CN"/>
              </w:rPr>
              <w:t xml:space="preserve">应为“苏采云”系统下载的投标文件。中标单位与采购单位签订合同后，及时向招标代理机构提供合同的扫描件以作备案。</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（1）评标时，投标人投标所用资质核查结果为不达标的，视为投标人资质条件不符合国家有关规定，或不满足</w:t>
            </w:r>
            <w:r>
              <w:rPr>
                <w:rFonts w:hint="eastAsia" w:ascii="宋体" w:hAnsi="宋体" w:eastAsia="宋体" w:cs="宋体"/>
                <w:sz w:val="22"/>
                <w:szCs w:val="22"/>
                <w:lang w:val="en-US" w:eastAsia="zh-CN"/>
              </w:rPr>
              <w:t xml:space="preserve">谈判</w:t>
            </w:r>
            <w:r>
              <w:rPr>
                <w:rFonts w:hint="eastAsia" w:ascii="宋体" w:hAnsi="宋体" w:eastAsia="宋体" w:cs="宋体"/>
                <w:sz w:val="22"/>
                <w:szCs w:val="22"/>
              </w:rPr>
              <w:t xml:space="preserve">文件规定的资格条件。</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（2）中标公示期间，中标候选人投标所用资质核查结果为不达标的，视为其资质条件不符合国家有关规定。</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rPr>
              <w:t xml:space="preserve">动态监管不合格资质查询网址：</w:t>
            </w:r>
            <w:r>
              <w:rPr>
                <w:rFonts w:hint="eastAsia" w:ascii="宋体" w:hAnsi="宋体" w:eastAsia="宋体" w:cs="宋体"/>
                <w:sz w:val="22"/>
                <w:szCs w:val="22"/>
                <w:highlight w:val="none"/>
              </w:rPr>
              <w:t xml:space="preserve">（https://entq.jsszfhcxjstzhfwpt.com:12443/ms/admin/#/open/dthc-list）</w:t>
            </w:r>
            <w:r/>
          </w:p>
          <w:p>
            <w:pPr>
              <w:numPr>
                <w:ilvl w:val="0"/>
                <w:numId w:val="0"/>
              </w:numPr>
              <w:keepLines w:val="0"/>
              <w:keepNext w:val="0"/>
              <w:pageBreakBefore w:val="0"/>
              <w:spacing w:line="360" w:lineRule="exact"/>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zh-CN"/>
              </w:rPr>
              <w:t xml:space="preserve">本</w:t>
            </w:r>
            <w:r>
              <w:rPr>
                <w:rFonts w:hint="eastAsia" w:ascii="宋体" w:hAnsi="宋体" w:eastAsia="宋体" w:cs="宋体"/>
                <w:color w:val="000000"/>
                <w:sz w:val="22"/>
                <w:szCs w:val="22"/>
                <w:lang w:val="en-US" w:eastAsia="zh-CN"/>
              </w:rPr>
              <w:t xml:space="preserve">谈判</w:t>
            </w:r>
            <w:r>
              <w:rPr>
                <w:rFonts w:hint="eastAsia" w:ascii="宋体" w:hAnsi="宋体" w:eastAsia="宋体" w:cs="宋体"/>
                <w:color w:val="000000"/>
                <w:sz w:val="22"/>
                <w:szCs w:val="22"/>
                <w:lang w:val="zh-CN"/>
              </w:rPr>
              <w:t xml:space="preserve">文件与前附表相矛盾或冲突的部分以前附表为准，但采购需求中的要求优先执行，采购文件未明确的或与</w:t>
            </w:r>
            <w:r>
              <w:rPr>
                <w:rFonts w:hint="eastAsia" w:ascii="宋体" w:hAnsi="宋体" w:eastAsia="宋体" w:cs="宋体"/>
                <w:color w:val="000000"/>
                <w:sz w:val="22"/>
                <w:szCs w:val="22"/>
                <w:lang w:bidi="ar"/>
              </w:rPr>
              <w:t xml:space="preserve">政府采购法及相关法律法规不一致的按其执行；供应商在编制响应文件中，</w:t>
            </w:r>
            <w:r>
              <w:rPr>
                <w:rFonts w:hint="eastAsia" w:ascii="宋体" w:hAnsi="宋体" w:eastAsia="宋体" w:cs="宋体"/>
                <w:color w:val="000000"/>
                <w:sz w:val="22"/>
                <w:szCs w:val="22"/>
                <w:lang w:val="en-US" w:eastAsia="zh-CN" w:bidi="ar"/>
              </w:rPr>
              <w:t xml:space="preserve">谈判</w:t>
            </w:r>
            <w:r>
              <w:rPr>
                <w:rFonts w:hint="eastAsia" w:ascii="宋体" w:hAnsi="宋体" w:eastAsia="宋体" w:cs="宋体"/>
                <w:color w:val="000000"/>
                <w:sz w:val="22"/>
                <w:szCs w:val="22"/>
                <w:lang w:bidi="ar"/>
              </w:rPr>
              <w:t xml:space="preserve">文件中没有类似表格的，格式自拟。</w:t>
            </w:r>
            <w:r/>
          </w:p>
          <w:p>
            <w:pPr>
              <w:numPr>
                <w:ilvl w:val="0"/>
                <w:numId w:val="0"/>
              </w:numPr>
              <w:keepLines w:val="0"/>
              <w:keepNext w:val="0"/>
              <w:pageBreakBefore w:val="0"/>
              <w:spacing w:line="360" w:lineRule="exact"/>
              <w:widowControl w:val="off"/>
              <w:rPr>
                <w:rFonts w:ascii="宋体" w:hAnsi="宋体" w:eastAsia="宋体" w:cs="宋体"/>
                <w:sz w:val="22"/>
                <w:szCs w:val="22"/>
                <w:highlight w:val="none"/>
                <w:lang w:val="en-US" w:eastAsia="zh-CN"/>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sz w:val="22"/>
                <w:szCs w:val="22"/>
                <w:lang w:val="en-US" w:eastAsia="zh-CN"/>
              </w:rPr>
              <w:t xml:space="preserve">投标供应商应按各采购包分别制作投标文件。</w:t>
            </w:r>
            <w:r/>
          </w:p>
          <w:p>
            <w:pPr>
              <w:jc w:val="both"/>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5、本文件</w:t>
            </w:r>
            <w:r>
              <w:rPr>
                <w:rFonts w:hint="eastAsia" w:ascii="宋体" w:hAnsi="宋体" w:eastAsia="宋体" w:cs="宋体"/>
                <w:sz w:val="22"/>
                <w:szCs w:val="22"/>
              </w:rPr>
              <w:t xml:space="preserve">内容，如含有排除或限制市场竞争的内容，请与我单位反映</w:t>
            </w:r>
            <w:r>
              <w:rPr>
                <w:rFonts w:hint="eastAsia" w:ascii="宋体" w:hAnsi="宋体" w:eastAsia="宋体" w:cs="宋体"/>
                <w:sz w:val="22"/>
                <w:szCs w:val="22"/>
                <w:lang w:eastAsia="zh-CN"/>
              </w:rPr>
              <w:t xml:space="preserve">。</w:t>
            </w:r>
            <w:r/>
          </w:p>
        </w:tc>
      </w:tr>
    </w:tbl>
    <w:p>
      <w:pPr>
        <w:jc w:val="center"/>
        <w:spacing w:line="360" w:lineRule="atLeast"/>
        <w:rPr>
          <w:rFonts w:ascii="宋体"/>
          <w:b/>
          <w:bCs/>
          <w:color w:val="000000"/>
          <w:sz w:val="24"/>
        </w:rPr>
      </w:pPr>
      <w:r>
        <w:rPr>
          <w:rFonts w:hint="eastAsia" w:ascii="宋体" w:hAnsi="宋体" w:cs="宋体"/>
          <w:b/>
          <w:bCs/>
          <w:color w:val="000000"/>
          <w:sz w:val="32"/>
          <w:szCs w:val="32"/>
        </w:rPr>
        <w:t xml:space="preserve">二、供应商须知</w:t>
      </w:r>
      <w:r/>
    </w:p>
    <w:p>
      <w:pPr>
        <w:jc w:val="center"/>
        <w:spacing w:line="360" w:lineRule="atLeast"/>
        <w:rPr>
          <w:rFonts w:ascii="宋体"/>
          <w:color w:val="000000"/>
          <w:sz w:val="24"/>
        </w:rPr>
      </w:pPr>
      <w:r>
        <w:rPr>
          <w:rFonts w:hint="eastAsia" w:ascii="宋体" w:hAnsi="宋体" w:cs="宋体"/>
          <w:b/>
          <w:bCs/>
          <w:color w:val="000000"/>
          <w:sz w:val="24"/>
        </w:rPr>
        <w:t xml:space="preserve">一、总则</w:t>
      </w:r>
      <w:r/>
    </w:p>
    <w:p>
      <w:pPr>
        <w:pStyle w:val="917"/>
      </w:pPr>
      <w:r/>
      <w:bookmarkStart w:id="21" w:name="_Toc5365"/>
      <w:r/>
      <w:bookmarkStart w:id="22" w:name="_Toc23041"/>
      <w:r/>
      <w:bookmarkStart w:id="23" w:name="_Toc30932"/>
      <w:r/>
      <w:bookmarkStart w:id="24" w:name="_Toc25113"/>
      <w:r/>
      <w:bookmarkStart w:id="25" w:name="_Toc27502"/>
      <w:r/>
      <w:bookmarkStart w:id="26" w:name="_Toc387526284"/>
      <w:r/>
      <w:bookmarkStart w:id="27" w:name="_Toc387526376"/>
      <w:r/>
      <w:bookmarkStart w:id="28" w:name="_Toc387526180"/>
      <w:r/>
      <w:bookmarkStart w:id="29" w:name="_Toc29701"/>
      <w:r/>
      <w:bookmarkStart w:id="30" w:name="_Toc30724"/>
      <w:r/>
      <w:bookmarkStart w:id="31" w:name="_Toc31565"/>
      <w:r/>
      <w:bookmarkStart w:id="32" w:name="_Toc9727"/>
      <w:r/>
      <w:bookmarkStart w:id="33" w:name="_Toc11852"/>
      <w:r/>
      <w:bookmarkStart w:id="34" w:name="_Toc18685"/>
      <w:r/>
      <w:bookmarkStart w:id="35" w:name="_Toc29754"/>
      <w:r/>
      <w:bookmarkStart w:id="36" w:name="_Toc25746"/>
      <w:r/>
      <w:bookmarkStart w:id="37" w:name="_Toc11620"/>
      <w:r/>
      <w:bookmarkStart w:id="38" w:name="_Toc30194"/>
      <w:r/>
      <w:bookmarkStart w:id="39" w:name="_Toc3629"/>
      <w:r/>
      <w:bookmarkStart w:id="40" w:name="_Toc3586"/>
      <w:r/>
      <w:bookmarkStart w:id="41" w:name="_Toc14290"/>
      <w:r/>
      <w:bookmarkStart w:id="42" w:name="_Toc29238"/>
      <w:r>
        <w:t xml:space="preserve">1.1</w:t>
      </w:r>
      <w:r>
        <w:rPr>
          <w:rFonts w:hint="eastAsia"/>
        </w:rPr>
        <w:t xml:space="preserve">项目概况</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ind w:firstLine="440"/>
        <w:spacing w:line="360" w:lineRule="atLeast"/>
        <w:rPr>
          <w:rFonts w:ascii="宋体"/>
          <w:color w:val="000000"/>
          <w:sz w:val="22"/>
        </w:rPr>
      </w:pPr>
      <w:r>
        <w:rPr>
          <w:rFonts w:ascii="宋体" w:hAnsi="宋体" w:cs="宋体"/>
          <w:color w:val="000000"/>
          <w:sz w:val="22"/>
        </w:rPr>
        <w:t xml:space="preserve">1.1.1</w:t>
      </w:r>
      <w:r>
        <w:rPr>
          <w:rFonts w:hint="eastAsia" w:ascii="宋体" w:hAnsi="宋体" w:cs="宋体"/>
          <w:color w:val="000000"/>
          <w:sz w:val="22"/>
        </w:rPr>
        <w:t xml:space="preserve">根据《中华人民共和国政府采购法》、《中华人民共和国政府采购法实施条例》等有关法律、法规和规章的规定，现对本项目进行竞争性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w:t>
      </w:r>
      <w:r/>
    </w:p>
    <w:p>
      <w:pPr>
        <w:ind w:firstLine="440"/>
        <w:spacing w:line="360" w:lineRule="atLeast"/>
        <w:rPr>
          <w:rFonts w:ascii="宋体"/>
          <w:color w:val="000000"/>
          <w:sz w:val="22"/>
        </w:rPr>
      </w:pPr>
      <w:r>
        <w:rPr>
          <w:rFonts w:ascii="宋体" w:hAnsi="宋体" w:cs="宋体"/>
          <w:color w:val="000000"/>
          <w:sz w:val="22"/>
        </w:rPr>
        <w:t xml:space="preserve">1.1.2</w:t>
      </w:r>
      <w:r>
        <w:rPr>
          <w:rFonts w:hint="eastAsia" w:ascii="宋体" w:hAnsi="宋体" w:cs="宋体"/>
          <w:color w:val="000000"/>
          <w:sz w:val="22"/>
        </w:rPr>
        <w:t xml:space="preserve">本采购项目采购人：见供应商须知前附表。</w:t>
      </w:r>
      <w:r/>
    </w:p>
    <w:p>
      <w:pPr>
        <w:ind w:firstLine="440"/>
        <w:spacing w:line="360" w:lineRule="atLeast"/>
        <w:rPr>
          <w:rFonts w:ascii="宋体"/>
          <w:color w:val="000000"/>
          <w:sz w:val="22"/>
        </w:rPr>
      </w:pPr>
      <w:r>
        <w:rPr>
          <w:rFonts w:ascii="宋体" w:hAnsi="宋体" w:cs="宋体"/>
          <w:color w:val="000000"/>
          <w:sz w:val="22"/>
        </w:rPr>
        <w:t xml:space="preserve">1.1.3</w:t>
      </w:r>
      <w:r>
        <w:rPr>
          <w:rFonts w:hint="eastAsia" w:ascii="宋体" w:hAnsi="宋体" w:cs="宋体"/>
          <w:color w:val="000000"/>
          <w:sz w:val="22"/>
        </w:rPr>
        <w:t xml:space="preserve">本采购项目采购代理机构：见供应商须知前附表。</w:t>
      </w:r>
      <w:r/>
    </w:p>
    <w:p>
      <w:pPr>
        <w:ind w:firstLine="440"/>
        <w:spacing w:line="360" w:lineRule="atLeast"/>
        <w:rPr>
          <w:rFonts w:ascii="宋体"/>
          <w:color w:val="000000"/>
          <w:sz w:val="22"/>
        </w:rPr>
      </w:pPr>
      <w:r>
        <w:rPr>
          <w:rFonts w:ascii="宋体" w:hAnsi="宋体" w:cs="宋体"/>
          <w:color w:val="000000"/>
          <w:sz w:val="22"/>
        </w:rPr>
        <w:t xml:space="preserve">1.1.4</w:t>
      </w:r>
      <w:r>
        <w:rPr>
          <w:rFonts w:hint="eastAsia" w:ascii="宋体" w:hAnsi="宋体" w:cs="宋体"/>
          <w:color w:val="000000"/>
          <w:sz w:val="22"/>
        </w:rPr>
        <w:t xml:space="preserve">本采购项目名称及编号：见供应商须知前附表。</w:t>
      </w:r>
      <w:r/>
    </w:p>
    <w:p>
      <w:pPr>
        <w:ind w:firstLine="440"/>
        <w:spacing w:line="360" w:lineRule="atLeast"/>
        <w:rPr>
          <w:rFonts w:ascii="宋体"/>
          <w:color w:val="000000"/>
          <w:sz w:val="22"/>
        </w:rPr>
      </w:pPr>
      <w:r>
        <w:rPr>
          <w:rFonts w:ascii="宋体" w:hAnsi="宋体" w:cs="宋体"/>
          <w:color w:val="000000"/>
          <w:sz w:val="22"/>
        </w:rPr>
        <w:t xml:space="preserve">1.1.5</w:t>
      </w:r>
      <w:r>
        <w:rPr>
          <w:rFonts w:hint="eastAsia" w:ascii="宋体" w:hAnsi="宋体" w:cs="宋体"/>
          <w:color w:val="000000"/>
          <w:sz w:val="22"/>
        </w:rPr>
        <w:t xml:space="preserve">本采购项目标段划分：见供应商须知前附表。</w:t>
      </w:r>
      <w:r/>
    </w:p>
    <w:p>
      <w:pPr>
        <w:ind w:firstLine="440"/>
        <w:spacing w:line="360" w:lineRule="atLeast"/>
        <w:rPr>
          <w:rFonts w:ascii="宋体"/>
          <w:color w:val="000000"/>
          <w:sz w:val="22"/>
        </w:rPr>
      </w:pPr>
      <w:r>
        <w:rPr>
          <w:rFonts w:ascii="宋体" w:hAnsi="宋体" w:cs="宋体"/>
          <w:color w:val="000000"/>
          <w:sz w:val="22"/>
        </w:rPr>
        <w:t xml:space="preserve">1.1.6</w:t>
      </w:r>
      <w:r>
        <w:rPr>
          <w:rFonts w:hint="eastAsia" w:ascii="宋体" w:hAnsi="宋体" w:cs="宋体"/>
          <w:color w:val="000000"/>
          <w:sz w:val="22"/>
        </w:rPr>
        <w:t xml:space="preserve">本项目采购方式：见供应商须知前附表。</w:t>
      </w:r>
      <w:r/>
    </w:p>
    <w:p>
      <w:pPr>
        <w:ind w:firstLine="440"/>
        <w:spacing w:line="360" w:lineRule="atLeast"/>
        <w:rPr>
          <w:rFonts w:ascii="宋体"/>
          <w:color w:val="000000"/>
          <w:sz w:val="22"/>
        </w:rPr>
      </w:pPr>
      <w:r>
        <w:rPr>
          <w:rFonts w:ascii="宋体" w:hAnsi="宋体" w:cs="宋体"/>
          <w:color w:val="000000"/>
          <w:sz w:val="22"/>
        </w:rPr>
        <w:t xml:space="preserve">1.1.7</w:t>
      </w:r>
      <w:r>
        <w:rPr>
          <w:rFonts w:hint="eastAsia" w:ascii="宋体" w:hAnsi="宋体" w:cs="宋体"/>
          <w:color w:val="000000"/>
          <w:sz w:val="22"/>
        </w:rPr>
        <w:t xml:space="preserve">本项目采购预算：见供应商须知前附表。</w:t>
      </w:r>
      <w:r/>
    </w:p>
    <w:p>
      <w:pPr>
        <w:pStyle w:val="917"/>
      </w:pPr>
      <w:r/>
      <w:bookmarkStart w:id="43" w:name="_Toc5371"/>
      <w:r/>
      <w:bookmarkStart w:id="44" w:name="_Toc3317"/>
      <w:r/>
      <w:bookmarkStart w:id="45" w:name="_Toc21676"/>
      <w:r/>
      <w:bookmarkStart w:id="46" w:name="_Toc15471"/>
      <w:r/>
      <w:bookmarkStart w:id="47" w:name="_Toc14311"/>
      <w:r/>
      <w:bookmarkStart w:id="48" w:name="_Toc14601"/>
      <w:r/>
      <w:bookmarkStart w:id="49" w:name="_Toc25691"/>
      <w:r/>
      <w:bookmarkStart w:id="50" w:name="_Toc11049"/>
      <w:r/>
      <w:bookmarkStart w:id="51" w:name="_Toc3697"/>
      <w:r/>
      <w:bookmarkStart w:id="52" w:name="_Toc17387"/>
      <w:r/>
      <w:bookmarkStart w:id="53" w:name="_Toc14507"/>
      <w:r/>
      <w:bookmarkStart w:id="54" w:name="_Toc6535"/>
      <w:r/>
      <w:bookmarkStart w:id="55" w:name="_Toc12065"/>
      <w:r/>
      <w:bookmarkStart w:id="56" w:name="_Toc28739"/>
      <w:r/>
      <w:bookmarkStart w:id="57" w:name="_Toc12333"/>
      <w:r/>
      <w:bookmarkStart w:id="58" w:name="_Toc4011"/>
      <w:r>
        <w:t xml:space="preserve">1.2.</w:t>
      </w:r>
      <w:r>
        <w:rPr>
          <w:rFonts w:hint="eastAsia"/>
        </w:rPr>
        <w:t xml:space="preserve">工期及</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rPr>
        <w:t xml:space="preserve">质量目标</w:t>
      </w:r>
      <w:r/>
    </w:p>
    <w:p>
      <w:pPr>
        <w:ind w:left="420"/>
        <w:spacing w:line="360" w:lineRule="atLeast"/>
        <w:rPr>
          <w:rFonts w:hint="eastAsia" w:ascii="宋体" w:hAnsi="宋体" w:cs="宋体"/>
          <w:color w:val="000000"/>
          <w:sz w:val="22"/>
        </w:rPr>
      </w:pPr>
      <w:r>
        <w:rPr>
          <w:rFonts w:ascii="宋体" w:hAnsi="宋体" w:cs="宋体"/>
          <w:color w:val="000000"/>
          <w:sz w:val="22"/>
        </w:rPr>
        <w:t xml:space="preserve">1.2.1</w:t>
      </w:r>
      <w:r>
        <w:rPr>
          <w:rFonts w:hint="eastAsia" w:ascii="宋体" w:hAnsi="宋体" w:cs="宋体"/>
          <w:color w:val="000000"/>
          <w:sz w:val="22"/>
        </w:rPr>
        <w:t xml:space="preserve">本采购项目的</w:t>
      </w:r>
      <w:r>
        <w:rPr>
          <w:rFonts w:hint="eastAsia"/>
        </w:rPr>
        <w:t xml:space="preserve">工期</w:t>
      </w:r>
      <w:r>
        <w:rPr>
          <w:rFonts w:hint="eastAsia" w:ascii="宋体" w:hAnsi="宋体" w:cs="宋体"/>
          <w:color w:val="000000"/>
          <w:sz w:val="22"/>
        </w:rPr>
        <w:t xml:space="preserve">：见供应商须知前附表。</w:t>
      </w:r>
      <w:r/>
    </w:p>
    <w:p>
      <w:pPr>
        <w:ind w:left="420"/>
        <w:spacing w:line="360" w:lineRule="atLeast"/>
        <w:rPr>
          <w:rFonts w:ascii="宋体"/>
          <w:color w:val="000000"/>
          <w:sz w:val="22"/>
        </w:rPr>
      </w:pPr>
      <w:r>
        <w:rPr>
          <w:rFonts w:hint="eastAsia" w:ascii="宋体" w:hAnsi="宋体" w:cs="宋体"/>
          <w:color w:val="000000"/>
          <w:sz w:val="22"/>
        </w:rPr>
        <w:t xml:space="preserve">1.2.2本采购项目的</w:t>
      </w:r>
      <w:r>
        <w:rPr>
          <w:rFonts w:hint="eastAsia"/>
        </w:rPr>
        <w:t xml:space="preserve">质量目标</w:t>
      </w:r>
      <w:r>
        <w:rPr>
          <w:rFonts w:hint="eastAsia" w:ascii="宋体" w:hAnsi="宋体" w:cs="宋体"/>
          <w:color w:val="000000"/>
          <w:sz w:val="22"/>
        </w:rPr>
        <w:t xml:space="preserve">：见供应商须知前附表。</w:t>
      </w:r>
      <w:r/>
    </w:p>
    <w:p>
      <w:pPr>
        <w:pStyle w:val="917"/>
      </w:pPr>
      <w:r/>
      <w:bookmarkStart w:id="59" w:name="_Toc19315"/>
      <w:r/>
      <w:bookmarkStart w:id="60" w:name="_Toc20467"/>
      <w:r/>
      <w:bookmarkStart w:id="61" w:name="_Toc3519"/>
      <w:r/>
      <w:bookmarkStart w:id="62" w:name="_Toc10954"/>
      <w:r/>
      <w:bookmarkStart w:id="63" w:name="_Toc30333"/>
      <w:r/>
      <w:bookmarkStart w:id="64" w:name="_Toc26812"/>
      <w:r/>
      <w:bookmarkStart w:id="65" w:name="_Toc24342"/>
      <w:r/>
      <w:bookmarkStart w:id="66" w:name="_Toc9070"/>
      <w:r/>
      <w:bookmarkStart w:id="67" w:name="_Toc29601"/>
      <w:r/>
      <w:bookmarkStart w:id="68" w:name="_Toc9051"/>
      <w:r/>
      <w:bookmarkStart w:id="69" w:name="_Toc17810"/>
      <w:r/>
      <w:bookmarkStart w:id="70" w:name="_Toc8364"/>
      <w:r/>
      <w:bookmarkStart w:id="71" w:name="_Toc25242"/>
      <w:r/>
      <w:bookmarkStart w:id="72" w:name="_Toc30153"/>
      <w:r/>
      <w:bookmarkStart w:id="73" w:name="_Toc20540"/>
      <w:r/>
      <w:bookmarkStart w:id="74" w:name="_Toc9617"/>
      <w:r>
        <w:t xml:space="preserve">1.3.</w:t>
      </w:r>
      <w:r>
        <w:rPr>
          <w:rFonts w:hint="eastAsia"/>
        </w:rPr>
        <w:t xml:space="preserve">供应商的资格条件</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440"/>
        <w:jc w:val="left"/>
        <w:spacing w:line="360" w:lineRule="atLeast"/>
        <w:widowControl/>
        <w:rPr>
          <w:rFonts w:ascii="宋体" w:hAnsi="宋体" w:cs="宋体"/>
          <w:color w:val="000000"/>
          <w:sz w:val="22"/>
        </w:rPr>
      </w:pPr>
      <w:r>
        <w:rPr>
          <w:rFonts w:ascii="宋体" w:hAnsi="宋体" w:cs="宋体"/>
          <w:color w:val="000000"/>
          <w:sz w:val="22"/>
        </w:rPr>
        <w:t xml:space="preserve">1.3.1 参加本次政府采购活动的合格供应商应当具备的条件及证明材料：</w:t>
      </w:r>
      <w:r/>
    </w:p>
    <w:p>
      <w:pPr>
        <w:ind w:firstLine="440"/>
        <w:spacing w:line="360" w:lineRule="atLeast"/>
        <w:rPr>
          <w:rFonts w:ascii="宋体" w:hAnsi="宋体" w:cs="宋体"/>
          <w:color w:val="000000"/>
          <w:sz w:val="22"/>
        </w:rPr>
      </w:pPr>
      <w:r>
        <w:rPr>
          <w:rFonts w:ascii="宋体" w:hAnsi="宋体" w:cs="宋体"/>
          <w:color w:val="000000"/>
          <w:sz w:val="22"/>
        </w:rPr>
        <w:t xml:space="preserve">（1）政府采购法第二十二条第一款规定的基本条件及证明材料见供应商须知前附表。</w:t>
      </w:r>
      <w:r/>
    </w:p>
    <w:p>
      <w:pPr>
        <w:numPr>
          <w:ilvl w:val="0"/>
          <w:numId w:val="5"/>
        </w:numPr>
        <w:ind w:firstLine="440"/>
        <w:spacing w:line="360" w:lineRule="atLeast"/>
        <w:rPr>
          <w:rFonts w:hint="eastAsia" w:ascii="宋体" w:hAnsi="宋体" w:cs="宋体"/>
          <w:color w:val="000000"/>
          <w:sz w:val="22"/>
        </w:rPr>
      </w:pPr>
      <w:r>
        <w:rPr>
          <w:rFonts w:hint="eastAsia" w:ascii="宋体" w:hAnsi="宋体" w:cs="宋体"/>
          <w:color w:val="000000"/>
          <w:sz w:val="22"/>
        </w:rPr>
        <w:t xml:space="preserve">特定资格要求及证明材料见供应商须知前附表。</w:t>
      </w:r>
      <w:r/>
    </w:p>
    <w:p>
      <w:pPr>
        <w:ind w:firstLine="440"/>
        <w:spacing w:line="360" w:lineRule="atLeast"/>
        <w:rPr>
          <w:rFonts w:ascii="宋体" w:hAnsi="宋体" w:cs="宋体"/>
          <w:color w:val="000000"/>
          <w:sz w:val="22"/>
        </w:rPr>
      </w:pPr>
      <w:r>
        <w:rPr>
          <w:rFonts w:ascii="宋体" w:hAnsi="宋体" w:cs="宋体"/>
          <w:color w:val="000000"/>
          <w:sz w:val="22"/>
        </w:rPr>
        <w:t xml:space="preserve">1.3.2供应商须知前附表规定接受联合体的，除应符合本章第1.3.1条的要求外，还应遵守以下规定：</w:t>
      </w:r>
      <w:r/>
    </w:p>
    <w:p>
      <w:pPr>
        <w:ind w:firstLine="440"/>
        <w:spacing w:line="360" w:lineRule="atLeast"/>
        <w:rPr>
          <w:rFonts w:ascii="宋体" w:hAnsi="宋体" w:cs="宋体"/>
          <w:color w:val="000000"/>
          <w:sz w:val="22"/>
        </w:rPr>
      </w:pPr>
      <w:r>
        <w:rPr>
          <w:rFonts w:ascii="宋体" w:hAnsi="宋体" w:cs="宋体"/>
          <w:color w:val="000000"/>
          <w:sz w:val="22"/>
        </w:rPr>
        <w:t xml:space="preserve">（1）以联合体形式参加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tLeast"/>
        <w:rPr>
          <w:rFonts w:ascii="宋体" w:hAnsi="宋体" w:cs="宋体"/>
          <w:color w:val="000000"/>
          <w:sz w:val="22"/>
        </w:rPr>
      </w:pPr>
      <w:r>
        <w:rPr>
          <w:rFonts w:ascii="宋体" w:hAnsi="宋体" w:cs="宋体"/>
          <w:color w:val="000000"/>
          <w:sz w:val="22"/>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000000"/>
          <w:sz w:val="22"/>
          <w:lang w:val="en-US" w:eastAsia="zh-CN"/>
        </w:rPr>
        <w:t xml:space="preserve">谈判</w:t>
      </w:r>
      <w:r>
        <w:rPr>
          <w:rFonts w:ascii="宋体" w:hAnsi="宋体" w:cs="宋体"/>
          <w:color w:val="000000"/>
          <w:sz w:val="22"/>
        </w:rPr>
        <w:t xml:space="preserve">，也不得组成新的联合体参加同一项目</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p>
    <w:p>
      <w:pPr>
        <w:ind w:firstLine="440"/>
        <w:spacing w:line="360" w:lineRule="atLeast"/>
        <w:rPr>
          <w:rFonts w:ascii="宋体" w:hAnsi="宋体" w:cs="宋体"/>
          <w:color w:val="000000"/>
          <w:sz w:val="22"/>
          <w:szCs w:val="22"/>
        </w:rPr>
      </w:pPr>
      <w:r>
        <w:rPr>
          <w:rFonts w:ascii="宋体" w:hAnsi="宋体" w:cs="宋体"/>
          <w:color w:val="000000"/>
          <w:sz w:val="22"/>
          <w:szCs w:val="22"/>
        </w:rPr>
        <w:t xml:space="preserve">1.3.3供应商有下列情形之一的，不得参加本采购项目政府采购活动：</w:t>
      </w:r>
      <w:r/>
    </w:p>
    <w:p>
      <w:pPr>
        <w:ind w:firstLine="440"/>
        <w:spacing w:line="360" w:lineRule="atLeast"/>
        <w:rPr>
          <w:rFonts w:ascii="宋体" w:hAnsi="宋体" w:cs="宋体"/>
          <w:color w:val="000000"/>
          <w:sz w:val="22"/>
          <w:szCs w:val="22"/>
        </w:rPr>
      </w:pPr>
      <w:r/>
      <w:bookmarkStart w:id="75" w:name="_Toc4047"/>
      <w:r/>
      <w:bookmarkStart w:id="76" w:name="_Toc17133"/>
      <w:r/>
      <w:bookmarkStart w:id="77" w:name="_Toc4845"/>
      <w:r/>
      <w:bookmarkStart w:id="78" w:name="_Toc7153"/>
      <w:r/>
      <w:bookmarkStart w:id="79" w:name="_Toc28346"/>
      <w:r/>
      <w:bookmarkStart w:id="80" w:name="_Toc20271"/>
      <w:r/>
      <w:bookmarkStart w:id="81" w:name="_Toc17566"/>
      <w:r/>
      <w:bookmarkStart w:id="82" w:name="_Toc24232"/>
      <w:r/>
      <w:bookmarkStart w:id="83" w:name="_Toc28267"/>
      <w:r/>
      <w:bookmarkStart w:id="84" w:name="_Toc2761"/>
      <w:r/>
      <w:bookmarkStart w:id="85" w:name="_Toc31032"/>
      <w:r/>
      <w:bookmarkStart w:id="86" w:name="_Toc13399"/>
      <w:r/>
      <w:bookmarkStart w:id="87" w:name="_Toc27058"/>
      <w:r/>
      <w:bookmarkStart w:id="88" w:name="_Toc12994"/>
      <w:r/>
      <w:bookmarkStart w:id="89" w:name="_Toc29599"/>
      <w:r/>
      <w:bookmarkStart w:id="90" w:name="_Toc27587"/>
      <w:r>
        <w:rPr>
          <w:rFonts w:hint="eastAsia" w:ascii="宋体" w:hAnsi="宋体" w:cs="宋体"/>
          <w:color w:val="000000"/>
          <w:sz w:val="22"/>
          <w:szCs w:val="22"/>
        </w:rPr>
        <w:t xml:space="preserve">单位负责人为同一人或者存在直接控股、管理关系的不同投标人；</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被各级财政主管部门取消采购项目所在地的投标资格且处于有效期内；</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被责令停业，暂扣或吊销营业执照，或吊销资质证书；</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进入清算程序，或被宣告破产，或其他丧失履约能力的情形；</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在中国政府采购网(www.ccgp.gov.cn)中被列入《政府采购严重违法失信行为记录名单》；</w:t>
      </w:r>
      <w:r/>
    </w:p>
    <w:p>
      <w:pPr>
        <w:ind w:firstLine="440"/>
        <w:spacing w:line="360" w:lineRule="atLeast"/>
        <w:rPr>
          <w:rFonts w:hint="eastAsia" w:ascii="宋体" w:hAnsi="宋体" w:cs="宋体"/>
          <w:color w:val="000000"/>
          <w:sz w:val="22"/>
          <w:szCs w:val="22"/>
        </w:rPr>
      </w:pPr>
      <w:r>
        <w:rPr>
          <w:rFonts w:hint="eastAsia" w:ascii="宋体" w:hAnsi="宋体" w:cs="宋体"/>
          <w:color w:val="000000"/>
          <w:sz w:val="22"/>
          <w:szCs w:val="22"/>
        </w:rPr>
        <w:t xml:space="preserve">在“信用中国”网站（http://www.creditchina.gov.cn/）中被列入失信被执行人名单、重大税收违法失信主体；</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（7）凡为本采购项目提供整体设计、规范编制或者项目管理、监理、检测等服务的供应商，不得再参加本采购项目的其他采购活动；</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（8）法律、法规规定的其他情形。</w:t>
      </w:r>
      <w:r/>
    </w:p>
    <w:p>
      <w:pPr>
        <w:pStyle w:val="798"/>
        <w:ind w:firstLine="442"/>
        <w:jc w:val="both"/>
        <w:spacing w:before="0" w:line="400" w:lineRule="exact"/>
        <w:rPr>
          <w:sz w:val="22"/>
          <w:szCs w:val="22"/>
        </w:rPr>
      </w:pPr>
      <w:r>
        <w:rPr>
          <w:sz w:val="22"/>
          <w:szCs w:val="22"/>
        </w:rPr>
        <w:t xml:space="preserve">1.4.</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1" w:name="_Toc19582"/>
      <w:r/>
      <w:bookmarkStart w:id="92" w:name="_Toc2625"/>
      <w:r/>
      <w:bookmarkStart w:id="93" w:name="_Toc4763"/>
      <w:r/>
      <w:bookmarkStart w:id="94" w:name="_Toc12519"/>
      <w:r/>
      <w:bookmarkStart w:id="95" w:name="_Toc11041"/>
      <w:r/>
      <w:bookmarkStart w:id="96" w:name="_Toc5974"/>
      <w:r/>
      <w:bookmarkStart w:id="97" w:name="_Toc25201"/>
      <w:r/>
      <w:bookmarkStart w:id="98" w:name="_Toc9220"/>
      <w:r/>
      <w:bookmarkStart w:id="99" w:name="_Toc31823"/>
      <w:r/>
      <w:bookmarkStart w:id="100" w:name="_Toc17252"/>
      <w:r/>
      <w:bookmarkStart w:id="101" w:name="_Toc9054"/>
      <w:r/>
      <w:bookmarkStart w:id="102" w:name="_Toc15757"/>
      <w:r/>
      <w:bookmarkStart w:id="103" w:name="_Toc25696"/>
      <w:r/>
      <w:bookmarkStart w:id="104" w:name="_Toc20489"/>
      <w:r/>
      <w:bookmarkStart w:id="105" w:name="_Toc20152"/>
      <w:r/>
      <w:bookmarkStart w:id="106" w:name="_Toc12156"/>
      <w:r>
        <w:rPr>
          <w:rFonts w:hint="eastAsia"/>
          <w:sz w:val="22"/>
          <w:szCs w:val="22"/>
        </w:rPr>
        <w:t xml:space="preserve"> 政府采购政策</w:t>
      </w:r>
      <w:r/>
    </w:p>
    <w:p>
      <w:pPr>
        <w:ind w:firstLine="440"/>
        <w:spacing w:line="400" w:lineRule="exact"/>
        <w:rPr>
          <w:rFonts w:hint="eastAsia" w:ascii="宋体" w:hAnsi="宋体"/>
          <w:bCs/>
          <w:sz w:val="22"/>
          <w:szCs w:val="22"/>
        </w:rPr>
      </w:pPr>
      <w:r>
        <w:rPr>
          <w:rFonts w:hint="eastAsia" w:ascii="宋体" w:hAnsi="宋体"/>
          <w:bCs/>
          <w:sz w:val="22"/>
          <w:szCs w:val="22"/>
        </w:rPr>
        <w:t xml:space="preserve">1.4.1政府采购履约资金扶持政策</w:t>
      </w:r>
      <w:r/>
    </w:p>
    <w:p>
      <w:pPr>
        <w:ind w:firstLine="440"/>
        <w:spacing w:line="400" w:lineRule="exact"/>
        <w:rPr>
          <w:rFonts w:hint="eastAsia" w:ascii="宋体" w:hAnsi="宋体"/>
          <w:bCs/>
          <w:sz w:val="22"/>
          <w:szCs w:val="22"/>
        </w:rPr>
      </w:pPr>
      <w:r>
        <w:rPr>
          <w:rFonts w:hint="eastAsia" w:ascii="宋体" w:hAnsi="宋体"/>
          <w:bCs/>
          <w:sz w:val="22"/>
          <w:szCs w:val="22"/>
        </w:rPr>
        <w:t xml:space="preserve">1.4.1.1根据国家扶持中小企业的有关政策，</w:t>
      </w:r>
      <w:r>
        <w:rPr>
          <w:rFonts w:hint="eastAsia" w:ascii="宋体" w:hAnsi="宋体"/>
          <w:sz w:val="22"/>
          <w:szCs w:val="22"/>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rPr>
      </w:pPr>
      <w:r>
        <w:rPr>
          <w:rFonts w:hint="eastAsia" w:ascii="宋体" w:hAnsi="宋体"/>
          <w:bCs/>
          <w:sz w:val="22"/>
          <w:szCs w:val="22"/>
        </w:rPr>
        <w:t xml:space="preserve">1.4.2政府采购政策功能落实</w:t>
      </w:r>
      <w:r/>
    </w:p>
    <w:p>
      <w:pPr>
        <w:ind w:firstLine="440"/>
        <w:spacing w:line="400" w:lineRule="exact"/>
        <w:rPr>
          <w:rFonts w:ascii="宋体" w:hAnsi="宋体"/>
          <w:bCs/>
          <w:sz w:val="22"/>
          <w:szCs w:val="22"/>
        </w:rPr>
      </w:pPr>
      <w:r>
        <w:rPr>
          <w:rFonts w:hint="eastAsia" w:ascii="宋体" w:hAnsi="宋体"/>
          <w:bCs/>
          <w:sz w:val="22"/>
          <w:szCs w:val="22"/>
        </w:rPr>
        <w:t xml:space="preserve">1.4.2.1本项目专门面向中小企业,供应商应为中小微企业、监狱企业、残疾人福利性单位，非中小企业参与本项目投标，将作无效标处理。</w:t>
      </w:r>
      <w:r/>
    </w:p>
    <w:p>
      <w:pPr>
        <w:pStyle w:val="910"/>
        <w:ind w:left="0" w:firstLine="440"/>
        <w:spacing w:line="400" w:lineRule="exact"/>
        <w:tabs>
          <w:tab w:val="left" w:pos="1373" w:leader="none"/>
        </w:tabs>
        <w:rPr>
          <w:rFonts w:ascii="宋体" w:hAnsi="宋体"/>
          <w:bCs/>
          <w:sz w:val="22"/>
          <w:szCs w:val="22"/>
        </w:rPr>
      </w:pPr>
      <w:r>
        <w:rPr>
          <w:rFonts w:hint="eastAsia" w:ascii="宋体" w:hAnsi="宋体"/>
          <w:bCs/>
          <w:sz w:val="22"/>
          <w:szCs w:val="22"/>
        </w:rPr>
        <w:t xml:space="preserve">1.4.2.2投标人须按招标文件要求提供</w:t>
      </w:r>
      <w:r>
        <w:rPr>
          <w:rFonts w:ascii="宋体" w:hAnsi="宋体"/>
          <w:bCs/>
          <w:sz w:val="22"/>
          <w:szCs w:val="22"/>
        </w:rPr>
        <w:t xml:space="preserve">《小微企业声明函》或《残疾人福利性单位声明函》或由省级以上监狱管理局、戒毒管理局（ 含新疆生产建设兵团）出具的属于监狱企业的证明文件，否则评审时不予认可。</w:t>
      </w:r>
      <w:r/>
    </w:p>
    <w:p>
      <w:pPr>
        <w:ind w:firstLine="440"/>
        <w:spacing w:line="400" w:lineRule="exact"/>
        <w:rPr>
          <w:rFonts w:hint="eastAsia" w:ascii="宋体" w:hAnsi="宋体"/>
          <w:bCs/>
          <w:sz w:val="22"/>
          <w:szCs w:val="22"/>
        </w:rPr>
      </w:pPr>
      <w:r>
        <w:rPr>
          <w:rFonts w:hint="eastAsia" w:ascii="宋体" w:hAnsi="宋体"/>
          <w:bCs/>
          <w:sz w:val="22"/>
          <w:szCs w:val="22"/>
        </w:rPr>
        <w:t xml:space="preserve">1.4.2.3落实财政部、国家发改委、生态环境部《关于调整优化节能产品、环境标志产品政府采购执行机制的通知》，依据品目清单和认证证书实施优先采购和强制采购。《节能产品政府采购品目清单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2"/>
          <w:szCs w:val="22"/>
        </w:rPr>
        <w:t xml:space="preserve">‣</w:t>
      </w:r>
      <w:r>
        <w:rPr>
          <w:rFonts w:hint="eastAsia" w:ascii="宋体" w:hAnsi="宋体" w:cs="宋体"/>
          <w:bCs/>
          <w:sz w:val="22"/>
          <w:szCs w:val="22"/>
        </w:rPr>
        <w:t xml:space="preserve">》、《环境标志产品政府采购品目清单》以“中国政府采购网”（</w:t>
      </w:r>
      <w:r>
        <w:rPr>
          <w:rFonts w:hint="eastAsia" w:ascii="宋体" w:hAnsi="宋体"/>
          <w:bCs/>
          <w:sz w:val="22"/>
          <w:szCs w:val="22"/>
        </w:rPr>
        <w:t xml:space="preserve">http://www.ccgp.gov.cn）公告的时间、内容为准。</w:t>
      </w:r>
      <w:r/>
    </w:p>
    <w:p>
      <w:pPr>
        <w:ind w:firstLine="440"/>
        <w:spacing w:line="400" w:lineRule="exact"/>
        <w:rPr>
          <w:rFonts w:hint="eastAsia" w:ascii="宋体" w:hAnsi="宋体"/>
          <w:bCs/>
          <w:sz w:val="22"/>
          <w:szCs w:val="22"/>
        </w:rPr>
      </w:pPr>
      <w:r>
        <w:rPr>
          <w:rFonts w:hint="eastAsia" w:ascii="宋体" w:hAnsi="宋体"/>
          <w:bCs/>
          <w:sz w:val="22"/>
          <w:szCs w:val="22"/>
        </w:rPr>
        <w:t xml:space="preserve">对照财库〔2019〕</w:t>
      </w:r>
      <w:r>
        <w:rPr>
          <w:rFonts w:hint="eastAsia" w:ascii="宋体" w:hAnsi="宋体" w:cs="宋体"/>
          <w:bCs/>
          <w:sz w:val="22"/>
          <w:szCs w:val="22"/>
        </w:rPr>
        <w:t xml:space="preserve">9 </w:t>
      </w:r>
      <w:r>
        <w:rPr>
          <w:rFonts w:hint="eastAsia" w:ascii="宋体" w:hAnsi="宋体"/>
          <w:bCs/>
          <w:sz w:val="22"/>
          <w:szCs w:val="22"/>
        </w:rPr>
        <w:t xml:space="preserve">号、财库〔2019〕</w:t>
      </w:r>
      <w:r>
        <w:rPr>
          <w:rFonts w:hint="eastAsia" w:ascii="宋体" w:hAnsi="宋体" w:cs="宋体"/>
          <w:bCs/>
          <w:sz w:val="22"/>
          <w:szCs w:val="22"/>
        </w:rPr>
        <w:t xml:space="preserve">19 </w:t>
      </w:r>
      <w:r>
        <w:rPr>
          <w:rFonts w:hint="eastAsia" w:ascii="宋体" w:hAnsi="宋体"/>
          <w:bCs/>
          <w:sz w:val="22"/>
          <w:szCs w:val="22"/>
        </w:rPr>
        <w:t xml:space="preserve">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400" w:lineRule="exact"/>
        <w:rPr>
          <w:rFonts w:hint="eastAsia" w:ascii="宋体" w:hAnsi="宋体"/>
          <w:bCs/>
          <w:sz w:val="22"/>
          <w:szCs w:val="22"/>
        </w:rPr>
      </w:pPr>
      <w:r>
        <w:rPr>
          <w:rFonts w:hint="eastAsia" w:ascii="宋体" w:hAnsi="宋体"/>
          <w:bCs/>
          <w:sz w:val="22"/>
          <w:szCs w:val="22"/>
        </w:rPr>
        <w:t xml:space="preserve">1.4.2.4落实财政部、生态环境部、工业和信息化部《绿色数据中心政府采购需求标准（试行）》。</w:t>
      </w:r>
      <w:r/>
    </w:p>
    <w:p>
      <w:pPr>
        <w:ind w:firstLine="440"/>
        <w:spacing w:line="400" w:lineRule="exact"/>
        <w:rPr>
          <w:rFonts w:hint="eastAsia" w:ascii="宋体" w:hAnsi="宋体"/>
          <w:bCs/>
          <w:sz w:val="22"/>
          <w:szCs w:val="22"/>
        </w:rPr>
      </w:pPr>
      <w:r>
        <w:rPr>
          <w:rFonts w:hint="eastAsia" w:ascii="宋体" w:hAnsi="宋体"/>
          <w:bCs/>
          <w:sz w:val="22"/>
          <w:szCs w:val="22"/>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400" w:lineRule="exact"/>
        <w:rPr>
          <w:rFonts w:hint="eastAsia" w:ascii="宋体" w:hAnsi="宋体"/>
          <w:bCs/>
          <w:sz w:val="22"/>
          <w:szCs w:val="22"/>
        </w:rPr>
      </w:pPr>
      <w:r>
        <w:rPr>
          <w:rFonts w:hint="eastAsia" w:ascii="宋体" w:hAnsi="宋体"/>
          <w:bCs/>
          <w:sz w:val="22"/>
          <w:szCs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400" w:lineRule="exact"/>
        <w:rPr>
          <w:rFonts w:hint="eastAsia" w:ascii="宋体" w:hAnsi="宋体"/>
          <w:bCs/>
          <w:sz w:val="22"/>
          <w:szCs w:val="22"/>
        </w:rPr>
      </w:pPr>
      <w:r>
        <w:rPr>
          <w:rFonts w:hint="eastAsia" w:ascii="宋体" w:hAnsi="宋体" w:eastAsia="宋体" w:cs="宋体"/>
          <w:color w:val="000000"/>
          <w:sz w:val="22"/>
          <w:szCs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17"/>
      </w:pPr>
      <w:r>
        <w:t xml:space="preserve">1.5.</w:t>
      </w:r>
      <w:r>
        <w:rPr>
          <w:rFonts w:hint="eastAsia"/>
          <w:lang w:val="en-US" w:eastAsia="zh-CN"/>
        </w:rPr>
        <w:t xml:space="preserve">谈判</w:t>
      </w:r>
      <w:r>
        <w:rPr>
          <w:rFonts w:hint="eastAsia"/>
        </w:rPr>
        <w:t xml:space="preserve">费用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40"/>
        <w:spacing w:line="360" w:lineRule="atLeast"/>
        <w:rPr>
          <w:rFonts w:ascii="宋体"/>
          <w:color w:val="000000"/>
          <w:sz w:val="22"/>
        </w:rPr>
      </w:pPr>
      <w:r>
        <w:rPr>
          <w:rFonts w:hint="eastAsia" w:ascii="宋体" w:hAnsi="宋体" w:cs="宋体"/>
          <w:color w:val="000000"/>
          <w:sz w:val="22"/>
        </w:rPr>
        <w:t xml:space="preserve">供应商应自行承担所有与编写、递交响应文件等有关费用。采购人和采购代理机构在任何情况下均无义务和责任承担这些费用。</w:t>
      </w:r>
      <w:r/>
    </w:p>
    <w:p>
      <w:pPr>
        <w:pStyle w:val="917"/>
      </w:pPr>
      <w:r/>
      <w:bookmarkStart w:id="107" w:name="_Toc6057"/>
      <w:r/>
      <w:bookmarkStart w:id="108" w:name="_Toc7417"/>
      <w:r/>
      <w:bookmarkStart w:id="109" w:name="_Toc19532"/>
      <w:r/>
      <w:bookmarkStart w:id="110" w:name="_Toc5096"/>
      <w:r/>
      <w:bookmarkStart w:id="111" w:name="_Toc153"/>
      <w:r/>
      <w:bookmarkStart w:id="112" w:name="_Toc31492"/>
      <w:r/>
      <w:bookmarkStart w:id="113" w:name="_Toc6078"/>
      <w:r/>
      <w:bookmarkStart w:id="114" w:name="_Toc1101"/>
      <w:r/>
      <w:bookmarkStart w:id="115" w:name="_Toc18895"/>
      <w:r/>
      <w:bookmarkStart w:id="116" w:name="_Toc23845"/>
      <w:r/>
      <w:bookmarkStart w:id="117" w:name="_Toc26748"/>
      <w:r/>
      <w:bookmarkStart w:id="118" w:name="_Toc1291"/>
      <w:r/>
      <w:bookmarkStart w:id="119" w:name="_Toc29493"/>
      <w:r/>
      <w:bookmarkStart w:id="120" w:name="_Toc14764"/>
      <w:r/>
      <w:bookmarkStart w:id="121" w:name="_Toc15304"/>
      <w:r/>
      <w:bookmarkStart w:id="122" w:name="_Toc15261"/>
      <w:r>
        <w:t xml:space="preserve">1.6.</w:t>
      </w:r>
      <w:r>
        <w:rPr>
          <w:rFonts w:hint="eastAsia"/>
        </w:rPr>
        <w:t xml:space="preserve">保密</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40"/>
        <w:spacing w:line="360" w:lineRule="atLeast"/>
        <w:rPr>
          <w:rFonts w:ascii="宋体"/>
          <w:color w:val="000000"/>
          <w:sz w:val="22"/>
        </w:rPr>
      </w:pPr>
      <w:r>
        <w:rPr>
          <w:rFonts w:hint="eastAsia" w:ascii="宋体" w:hAnsi="宋体" w:cs="宋体"/>
          <w:color w:val="000000"/>
          <w:sz w:val="22"/>
        </w:rPr>
        <w:t xml:space="preserve">参与采购活动的各方应对竞争性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文件和响应文件中的商业和技术等秘密保密，违者应对由此造成的后果承担法律责任。</w:t>
      </w:r>
      <w:r/>
    </w:p>
    <w:p>
      <w:pPr>
        <w:pStyle w:val="917"/>
      </w:pPr>
      <w:r/>
      <w:bookmarkStart w:id="123" w:name="_Toc31510"/>
      <w:r/>
      <w:bookmarkStart w:id="124" w:name="_Toc4741"/>
      <w:r/>
      <w:bookmarkStart w:id="125" w:name="_Toc14235"/>
      <w:r/>
      <w:bookmarkStart w:id="126" w:name="_Toc10748"/>
      <w:r/>
      <w:bookmarkStart w:id="127" w:name="_Toc20357"/>
      <w:r/>
      <w:bookmarkStart w:id="128" w:name="_Toc10333"/>
      <w:r/>
      <w:bookmarkStart w:id="129" w:name="_Toc28085"/>
      <w:r/>
      <w:bookmarkStart w:id="130" w:name="_Toc9747"/>
      <w:r/>
      <w:bookmarkStart w:id="131" w:name="_Toc28912"/>
      <w:r/>
      <w:bookmarkStart w:id="132" w:name="_Toc31859"/>
      <w:r/>
      <w:bookmarkStart w:id="133" w:name="_Toc24097"/>
      <w:r/>
      <w:bookmarkStart w:id="134" w:name="_Toc6970"/>
      <w:r/>
      <w:bookmarkStart w:id="135" w:name="_Toc25800"/>
      <w:r/>
      <w:bookmarkStart w:id="136" w:name="_Toc16663"/>
      <w:r/>
      <w:bookmarkStart w:id="137" w:name="_Toc23232"/>
      <w:r>
        <w:t xml:space="preserve">1.7.</w:t>
      </w:r>
      <w:r>
        <w:rPr>
          <w:rFonts w:hint="eastAsia"/>
        </w:rPr>
        <w:t xml:space="preserve">语言文字</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40"/>
        <w:spacing w:line="360" w:lineRule="atLeast"/>
        <w:rPr>
          <w:rFonts w:ascii="宋体"/>
          <w:color w:val="000000"/>
          <w:sz w:val="22"/>
        </w:rPr>
      </w:pPr>
      <w:r>
        <w:rPr>
          <w:rFonts w:hint="eastAsia" w:ascii="宋体" w:hAnsi="宋体" w:cs="宋体"/>
          <w:color w:val="000000"/>
          <w:sz w:val="22"/>
        </w:rPr>
        <w:t xml:space="preserve">除专用术语外，与本采购项目有关的语言均使用中文。必要时专用术语应附有中文注释。</w:t>
      </w:r>
      <w:r/>
    </w:p>
    <w:p>
      <w:pPr>
        <w:pStyle w:val="917"/>
      </w:pPr>
      <w:r/>
      <w:bookmarkStart w:id="138" w:name="_Toc18573"/>
      <w:r/>
      <w:bookmarkStart w:id="139" w:name="_Toc5242"/>
      <w:r/>
      <w:bookmarkStart w:id="140" w:name="_Toc31384"/>
      <w:r/>
      <w:bookmarkStart w:id="141" w:name="_Toc16665"/>
      <w:r/>
      <w:bookmarkStart w:id="142" w:name="_Toc30741"/>
      <w:r/>
      <w:bookmarkStart w:id="143" w:name="_Toc4701"/>
      <w:r/>
      <w:bookmarkStart w:id="144" w:name="_Toc24377"/>
      <w:r/>
      <w:bookmarkStart w:id="145" w:name="_Toc3207"/>
      <w:r/>
      <w:bookmarkStart w:id="146" w:name="_Toc22546"/>
      <w:r/>
      <w:bookmarkStart w:id="147" w:name="_Toc14338"/>
      <w:r/>
      <w:bookmarkStart w:id="148" w:name="_Toc19239"/>
      <w:r/>
      <w:bookmarkStart w:id="149" w:name="_Toc9416"/>
      <w:r/>
      <w:bookmarkStart w:id="150" w:name="_Toc11461"/>
      <w:r/>
      <w:bookmarkStart w:id="151" w:name="_Toc25000"/>
      <w:r/>
      <w:bookmarkStart w:id="152" w:name="_Toc247"/>
      <w:r>
        <w:t xml:space="preserve">1.8.</w:t>
      </w:r>
      <w:r>
        <w:rPr>
          <w:rFonts w:hint="eastAsia"/>
        </w:rPr>
        <w:t xml:space="preserve">计量单位</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40"/>
        <w:spacing w:line="360" w:lineRule="atLeast"/>
        <w:rPr>
          <w:rFonts w:ascii="宋体"/>
          <w:color w:val="000000"/>
          <w:sz w:val="22"/>
        </w:rPr>
      </w:pPr>
      <w:r>
        <w:rPr>
          <w:rFonts w:hint="eastAsia" w:ascii="宋体" w:hAnsi="宋体" w:cs="宋体"/>
          <w:color w:val="000000"/>
          <w:sz w:val="22"/>
        </w:rPr>
        <w:t xml:space="preserve">所有计量均采用中华人民共和国法定计量单位。</w:t>
      </w:r>
      <w:r/>
    </w:p>
    <w:p>
      <w:pPr>
        <w:ind w:firstLine="440"/>
        <w:spacing w:line="360" w:lineRule="atLeast"/>
        <w:rPr>
          <w:rFonts w:ascii="宋体"/>
          <w:color w:val="000000"/>
          <w:sz w:val="22"/>
        </w:rPr>
      </w:pPr>
      <w:r>
        <w:rPr>
          <w:rFonts w:ascii="宋体"/>
          <w:color w:val="000000"/>
          <w:sz w:val="22"/>
        </w:rPr>
      </w:r>
      <w:r/>
    </w:p>
    <w:p>
      <w:pPr>
        <w:ind w:firstLine="482"/>
        <w:jc w:val="center"/>
        <w:spacing w:line="360" w:lineRule="atLeast"/>
        <w:rPr>
          <w:rFonts w:ascii="宋体"/>
          <w:b/>
          <w:bCs/>
          <w:color w:val="000000"/>
          <w:sz w:val="24"/>
        </w:rPr>
      </w:pPr>
      <w:r>
        <w:rPr>
          <w:rFonts w:hint="eastAsia" w:ascii="宋体" w:hAnsi="宋体" w:cs="宋体"/>
          <w:b/>
          <w:bCs/>
          <w:color w:val="000000"/>
          <w:sz w:val="24"/>
        </w:rPr>
        <w:t xml:space="preserve">二、</w:t>
      </w:r>
      <w:r>
        <w:rPr>
          <w:rFonts w:hint="eastAsia" w:ascii="宋体" w:hAnsi="宋体" w:cs="宋体"/>
          <w:b/>
          <w:bCs/>
          <w:color w:val="000000"/>
          <w:sz w:val="24"/>
          <w:lang w:val="en-US" w:eastAsia="zh-CN"/>
        </w:rPr>
        <w:t xml:space="preserve">谈判</w:t>
      </w:r>
      <w:r>
        <w:rPr>
          <w:rFonts w:hint="eastAsia" w:ascii="宋体" w:hAnsi="宋体" w:cs="宋体"/>
          <w:b/>
          <w:bCs/>
          <w:color w:val="000000"/>
          <w:sz w:val="24"/>
        </w:rPr>
        <w:t xml:space="preserve">文件</w:t>
      </w:r>
      <w:r/>
    </w:p>
    <w:p>
      <w:pPr>
        <w:pStyle w:val="917"/>
      </w:pPr>
      <w:r/>
      <w:bookmarkStart w:id="153" w:name="_Toc23238"/>
      <w:r/>
      <w:bookmarkStart w:id="154" w:name="_Toc25981"/>
      <w:r/>
      <w:bookmarkStart w:id="155" w:name="_Toc20390"/>
      <w:r/>
      <w:bookmarkStart w:id="156" w:name="_Toc3345"/>
      <w:r/>
      <w:bookmarkStart w:id="157" w:name="_Toc7484"/>
      <w:r/>
      <w:bookmarkStart w:id="158" w:name="_Toc15816"/>
      <w:r/>
      <w:bookmarkStart w:id="159" w:name="_Toc32187"/>
      <w:r/>
      <w:bookmarkStart w:id="160" w:name="_Toc4138"/>
      <w:r/>
      <w:bookmarkStart w:id="161" w:name="_Toc22181"/>
      <w:r/>
      <w:bookmarkStart w:id="162" w:name="_Toc12827"/>
      <w:r/>
      <w:bookmarkStart w:id="163" w:name="_Toc27040"/>
      <w:r/>
      <w:bookmarkStart w:id="164" w:name="_Toc13469"/>
      <w:r/>
      <w:bookmarkStart w:id="165" w:name="_Toc23022"/>
      <w:r/>
      <w:bookmarkStart w:id="166" w:name="_Toc25945"/>
      <w:r/>
      <w:bookmarkStart w:id="167" w:name="_Toc13977"/>
      <w:r/>
      <w:bookmarkStart w:id="168" w:name="_Toc25642"/>
      <w:r>
        <w:t xml:space="preserve">2.1.</w:t>
      </w:r>
      <w:r>
        <w:rPr>
          <w:rFonts w:hint="eastAsia"/>
          <w:lang w:val="en-US" w:eastAsia="zh-CN"/>
        </w:rPr>
        <w:t xml:space="preserve">谈判</w:t>
      </w:r>
      <w:r>
        <w:rPr>
          <w:rFonts w:hint="eastAsia"/>
        </w:rPr>
        <w:t xml:space="preserve">文件</w:t>
      </w:r>
      <w:bookmarkEnd w:id="153"/>
      <w:r>
        <w:rPr>
          <w:rFonts w:hint="eastAsia"/>
        </w:rPr>
        <w:t xml:space="preserve">组成</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40"/>
        <w:spacing w:line="360" w:lineRule="atLeast"/>
        <w:rPr>
          <w:rFonts w:ascii="宋体"/>
          <w:color w:val="000000"/>
          <w:sz w:val="22"/>
        </w:rPr>
      </w:pPr>
      <w:r>
        <w:rPr>
          <w:rFonts w:ascii="宋体" w:hAnsi="宋体" w:cs="宋体"/>
          <w:color w:val="000000"/>
          <w:sz w:val="22"/>
        </w:rPr>
        <w:t xml:space="preserve">2.1.1 </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文件包括（但并不仅限于）：</w:t>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_Toc29211 </w:instrText>
      </w:r>
      <w:r>
        <w:rPr>
          <w:rFonts w:ascii="宋体" w:hAnsi="宋体" w:cs="宋体"/>
          <w:color w:val="000000"/>
          <w:sz w:val="22"/>
        </w:rPr>
        <w:fldChar w:fldCharType="separate"/>
      </w:r>
      <w:r>
        <w:rPr>
          <w:rFonts w:ascii="宋体" w:hAnsi="宋体" w:cs="宋体"/>
          <w:color w:val="000000"/>
          <w:sz w:val="22"/>
          <w:szCs w:val="22"/>
        </w:rPr>
        <w:t xml:space="preserve">第一章  竞争性</w:t>
      </w:r>
      <w:r>
        <w:rPr>
          <w:rFonts w:hint="eastAsia" w:ascii="宋体" w:hAnsi="宋体" w:cs="宋体"/>
          <w:color w:val="000000"/>
          <w:sz w:val="22"/>
          <w:szCs w:val="22"/>
          <w:lang w:val="en-US" w:eastAsia="zh-CN"/>
        </w:rPr>
        <w:t xml:space="preserve">谈判</w:t>
      </w:r>
      <w:r>
        <w:rPr>
          <w:rFonts w:ascii="宋体" w:hAnsi="宋体" w:cs="宋体"/>
          <w:color w:val="000000"/>
          <w:sz w:val="22"/>
          <w:szCs w:val="22"/>
        </w:rPr>
        <w:t xml:space="preserve">公告</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_Toc5745 </w:instrText>
      </w:r>
      <w:r>
        <w:rPr>
          <w:rFonts w:ascii="宋体" w:hAnsi="宋体" w:cs="宋体"/>
          <w:color w:val="000000"/>
          <w:sz w:val="22"/>
        </w:rPr>
        <w:fldChar w:fldCharType="separate"/>
      </w:r>
      <w:r>
        <w:rPr>
          <w:rFonts w:ascii="宋体" w:hAnsi="宋体" w:cs="宋体"/>
          <w:color w:val="000000"/>
          <w:sz w:val="22"/>
          <w:szCs w:val="22"/>
        </w:rPr>
        <w:t xml:space="preserve">第二章 供应商须知</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_Toc30755 </w:instrText>
      </w:r>
      <w:r>
        <w:rPr>
          <w:rFonts w:ascii="宋体" w:hAnsi="宋体" w:cs="宋体"/>
          <w:color w:val="000000"/>
          <w:sz w:val="22"/>
        </w:rPr>
        <w:fldChar w:fldCharType="separate"/>
      </w:r>
      <w:r>
        <w:rPr>
          <w:rFonts w:ascii="宋体" w:hAnsi="宋体" w:cs="宋体"/>
          <w:color w:val="000000"/>
          <w:sz w:val="22"/>
          <w:szCs w:val="22"/>
        </w:rPr>
        <w:t xml:space="preserve">第三章 资格审查办法</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_Toc16933 </w:instrText>
      </w:r>
      <w:r>
        <w:rPr>
          <w:rFonts w:ascii="宋体" w:hAnsi="宋体" w:cs="宋体"/>
          <w:color w:val="000000"/>
          <w:sz w:val="22"/>
        </w:rPr>
        <w:fldChar w:fldCharType="separate"/>
      </w:r>
      <w:r>
        <w:rPr>
          <w:rFonts w:ascii="宋体" w:hAnsi="宋体" w:cs="宋体"/>
          <w:color w:val="000000"/>
          <w:sz w:val="22"/>
          <w:szCs w:val="22"/>
        </w:rPr>
        <w:t xml:space="preserve">第四章 评标办法、评标标准</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_Toc15501 </w:instrText>
      </w:r>
      <w:r>
        <w:rPr>
          <w:rFonts w:ascii="宋体" w:hAnsi="宋体" w:cs="宋体"/>
          <w:color w:val="000000"/>
          <w:sz w:val="22"/>
        </w:rPr>
        <w:fldChar w:fldCharType="separate"/>
      </w:r>
      <w:r>
        <w:rPr>
          <w:rFonts w:ascii="宋体" w:hAnsi="宋体" w:cs="宋体"/>
          <w:color w:val="000000"/>
          <w:sz w:val="22"/>
          <w:szCs w:val="22"/>
        </w:rPr>
        <w:t xml:space="preserve">第五章 合同格式及条款</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_Toc25186 </w:instrText>
      </w:r>
      <w:r>
        <w:rPr>
          <w:rFonts w:ascii="宋体" w:hAnsi="宋体" w:cs="宋体"/>
          <w:color w:val="000000"/>
          <w:sz w:val="22"/>
        </w:rPr>
        <w:fldChar w:fldCharType="separate"/>
      </w:r>
      <w:r>
        <w:rPr>
          <w:rFonts w:ascii="宋体" w:hAnsi="宋体" w:cs="宋体"/>
          <w:color w:val="000000"/>
          <w:sz w:val="22"/>
          <w:szCs w:val="22"/>
        </w:rPr>
        <w:t xml:space="preserve">第六章 项目技术要求和有关说明</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_Toc325 </w:instrText>
      </w:r>
      <w:r>
        <w:rPr>
          <w:rFonts w:ascii="宋体" w:hAnsi="宋体" w:cs="宋体"/>
          <w:color w:val="000000"/>
          <w:sz w:val="22"/>
        </w:rPr>
        <w:fldChar w:fldCharType="separate"/>
      </w:r>
      <w:r>
        <w:rPr>
          <w:rFonts w:ascii="宋体" w:hAnsi="宋体" w:cs="宋体"/>
          <w:color w:val="000000"/>
          <w:sz w:val="22"/>
          <w:szCs w:val="22"/>
        </w:rPr>
        <w:t xml:space="preserve">第七章  响应文件格式及内容</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2.1.2 </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小组可根据与供应商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情况可能实质性变动的内容，包括采购需求中的技术、服务要求以及合同条款作为竞争性</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2.1.3 供应商应当完整地阅读、理解构成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文件的所有内容。</w:t>
      </w:r>
      <w:r>
        <w:rPr>
          <w:rFonts w:hint="eastAsia" w:ascii="宋体" w:hAnsi="宋体" w:cs="宋体"/>
          <w:color w:val="000000"/>
          <w:sz w:val="22"/>
          <w:lang w:val="en-US" w:eastAsia="zh-CN"/>
        </w:rPr>
        <w:t xml:space="preserve">谈判</w:t>
      </w:r>
      <w:r>
        <w:rPr>
          <w:rFonts w:ascii="宋体" w:hAnsi="宋体" w:cs="宋体"/>
          <w:color w:val="000000"/>
          <w:sz w:val="22"/>
        </w:rPr>
        <w:t xml:space="preserve">文件所作的更正、澄清、修改，构成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文件的组成部分。当上述文件相互之间发生矛盾时，以后发出的文件为准。</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2.1.4供应商应仔细阅读和检查</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2.1.5</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000000"/>
          <w:sz w:val="22"/>
          <w:lang w:val="en-US" w:eastAsia="zh-CN"/>
        </w:rPr>
        <w:t xml:space="preserve">谈判</w:t>
      </w:r>
      <w:r>
        <w:rPr>
          <w:rFonts w:ascii="宋体" w:hAnsi="宋体" w:cs="宋体"/>
          <w:color w:val="000000"/>
          <w:sz w:val="22"/>
        </w:rPr>
        <w:t xml:space="preserve">文件编制的响应文件有可能被</w:t>
      </w:r>
      <w:r>
        <w:rPr>
          <w:rFonts w:hint="eastAsia" w:ascii="宋体" w:hAnsi="宋体" w:cs="宋体"/>
          <w:color w:val="000000"/>
          <w:sz w:val="22"/>
          <w:lang w:val="en-US" w:eastAsia="zh-CN"/>
        </w:rPr>
        <w:t xml:space="preserve">谈判</w:t>
      </w:r>
      <w:r>
        <w:rPr>
          <w:rFonts w:ascii="宋体" w:hAnsi="宋体" w:cs="宋体"/>
          <w:color w:val="000000"/>
          <w:sz w:val="22"/>
        </w:rPr>
        <w:t xml:space="preserve">小组否决。</w:t>
      </w:r>
      <w:r/>
    </w:p>
    <w:p>
      <w:pPr>
        <w:ind w:firstLine="440"/>
        <w:jc w:val="left"/>
        <w:spacing w:line="360" w:lineRule="atLeast"/>
        <w:rPr>
          <w:rFonts w:ascii="宋体" w:hAnsi="宋体" w:cs="宋体"/>
          <w:b/>
          <w:color w:val="000000"/>
          <w:sz w:val="22"/>
        </w:rPr>
      </w:pPr>
      <w:r/>
      <w:bookmarkStart w:id="169" w:name="_Toc1392"/>
      <w:r/>
      <w:bookmarkStart w:id="170" w:name="_Toc19223"/>
      <w:r/>
      <w:bookmarkStart w:id="171" w:name="_Toc24526"/>
      <w:r>
        <w:rPr>
          <w:rFonts w:ascii="宋体" w:hAnsi="宋体" w:cs="宋体"/>
          <w:b/>
          <w:color w:val="000000"/>
          <w:sz w:val="22"/>
        </w:rPr>
        <w:t xml:space="preserve">2.2.</w:t>
      </w:r>
      <w:r>
        <w:rPr>
          <w:rFonts w:hint="eastAsia" w:ascii="宋体" w:hAnsi="宋体" w:cs="宋体"/>
          <w:b/>
          <w:color w:val="000000"/>
          <w:sz w:val="22"/>
          <w:lang w:val="en-US" w:eastAsia="zh-CN"/>
        </w:rPr>
        <w:t xml:space="preserve">谈判</w:t>
      </w:r>
      <w:r>
        <w:rPr>
          <w:rFonts w:ascii="宋体" w:hAnsi="宋体" w:cs="宋体"/>
          <w:b/>
          <w:color w:val="000000"/>
          <w:sz w:val="22"/>
        </w:rPr>
        <w:t xml:space="preserve">文件的澄清或修改</w:t>
      </w:r>
      <w:bookmarkEnd w:id="169"/>
      <w:r/>
      <w:bookmarkEnd w:id="170"/>
      <w:r/>
      <w:bookmarkEnd w:id="171"/>
      <w:r/>
      <w:r/>
    </w:p>
    <w:p>
      <w:pPr>
        <w:ind w:firstLine="440"/>
        <w:jc w:val="left"/>
        <w:spacing w:line="360" w:lineRule="atLeast"/>
        <w:rPr>
          <w:rFonts w:ascii="宋体" w:hAnsi="宋体" w:cs="宋体"/>
          <w:color w:val="000000"/>
          <w:sz w:val="22"/>
        </w:rPr>
      </w:pPr>
      <w:r>
        <w:rPr>
          <w:rFonts w:ascii="宋体" w:hAnsi="宋体" w:cs="宋体"/>
          <w:color w:val="000000"/>
          <w:sz w:val="22"/>
        </w:rPr>
        <w:t xml:space="preserve">2.2.1 供应商在递交响应文件前，应随时通过“江苏政府采购网（http://www.ccgp-jiangsu.gov.cn/）”查看有关</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文件的补充文件、更正公告等内容。查询如有遗漏，其风险由供应商自行承担。</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2.2.2采购人可以视采购项目具体情况，酌情顺延递交响应文件递交截止时间，并将变更时间在“江苏政府采购网（http://www.ccgp-jiangsu.gov.cn/）”上发布。</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2.2.3供应商均有义务定期登陆采购人公布的网站获取相关信息，采购人发布在上</w:t>
      </w:r>
      <w:r>
        <w:rPr>
          <w:rFonts w:hint="eastAsia" w:ascii="宋体" w:hAnsi="宋体" w:cs="宋体"/>
          <w:color w:val="000000"/>
          <w:sz w:val="22"/>
        </w:rPr>
        <w:t xml:space="preserve">述网站的答疑、澄清、修改和补充等视为已送达各供应商且已为各供应商知悉，请各供应商密切关注。</w:t>
      </w:r>
      <w:r/>
    </w:p>
    <w:p>
      <w:pPr>
        <w:ind w:firstLine="420"/>
        <w:spacing w:line="360" w:lineRule="atLeast"/>
        <w:rPr>
          <w:rFonts w:ascii="宋体"/>
          <w:color w:val="000000"/>
        </w:rPr>
      </w:pPr>
      <w:r>
        <w:rPr>
          <w:rFonts w:ascii="宋体"/>
          <w:color w:val="000000"/>
        </w:rPr>
      </w:r>
      <w:r/>
    </w:p>
    <w:p>
      <w:pPr>
        <w:numPr>
          <w:ilvl w:val="0"/>
          <w:numId w:val="6"/>
        </w:numPr>
        <w:jc w:val="center"/>
        <w:spacing w:line="360" w:lineRule="atLeast"/>
        <w:rPr>
          <w:rFonts w:ascii="宋体"/>
          <w:b/>
          <w:bCs/>
          <w:color w:val="000000"/>
          <w:sz w:val="24"/>
        </w:rPr>
      </w:pPr>
      <w:r>
        <w:rPr>
          <w:rFonts w:hint="eastAsia" w:ascii="宋体" w:hAnsi="宋体" w:cs="宋体"/>
          <w:b/>
          <w:bCs/>
          <w:color w:val="000000"/>
          <w:sz w:val="24"/>
        </w:rPr>
        <w:t xml:space="preserve">响应文件</w:t>
      </w:r>
      <w:r/>
    </w:p>
    <w:p>
      <w:pPr>
        <w:pStyle w:val="917"/>
      </w:pPr>
      <w:r/>
      <w:bookmarkStart w:id="172" w:name="_Toc23314"/>
      <w:r/>
      <w:bookmarkStart w:id="173" w:name="_Toc18914"/>
      <w:r/>
      <w:bookmarkStart w:id="174" w:name="_Toc14070"/>
      <w:r/>
      <w:bookmarkStart w:id="175" w:name="_Toc13557"/>
      <w:r/>
      <w:bookmarkStart w:id="176" w:name="_Toc10268"/>
      <w:r/>
      <w:bookmarkStart w:id="177" w:name="_Toc21307"/>
      <w:r/>
      <w:bookmarkStart w:id="178" w:name="_Toc30582"/>
      <w:r/>
      <w:bookmarkStart w:id="179" w:name="_Toc10283"/>
      <w:r/>
      <w:bookmarkStart w:id="180" w:name="_Toc21922"/>
      <w:r/>
      <w:bookmarkStart w:id="181" w:name="_Toc28310"/>
      <w:r/>
      <w:bookmarkStart w:id="182" w:name="_Toc23275"/>
      <w:r/>
      <w:bookmarkStart w:id="183" w:name="_Toc17921"/>
      <w:r/>
      <w:bookmarkStart w:id="184" w:name="_Toc17590"/>
      <w:r/>
      <w:bookmarkStart w:id="185" w:name="_Toc14824"/>
      <w:r/>
      <w:bookmarkStart w:id="186" w:name="_Toc13455"/>
      <w:r/>
      <w:bookmarkStart w:id="187" w:name="_Toc31432"/>
      <w:r>
        <w:t xml:space="preserve">3.1. </w:t>
      </w:r>
      <w:r>
        <w:rPr>
          <w:rFonts w:hint="eastAsia"/>
        </w:rPr>
        <w:t xml:space="preserve">响应文件的</w:t>
      </w:r>
      <w:bookmarkEnd w:id="172"/>
      <w:r>
        <w:rPr>
          <w:rFonts w:hint="eastAsia"/>
        </w:rPr>
        <w:t xml:space="preserve">组成</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40"/>
        <w:jc w:val="left"/>
        <w:spacing w:line="360" w:lineRule="atLeast"/>
        <w:rPr>
          <w:rFonts w:hint="eastAsia" w:ascii="宋体" w:hAnsi="宋体" w:cs="宋体"/>
          <w:color w:val="000000"/>
          <w:sz w:val="22"/>
        </w:rPr>
      </w:pPr>
      <w:r>
        <w:rPr>
          <w:rFonts w:ascii="宋体" w:hAnsi="宋体" w:cs="宋体"/>
          <w:color w:val="000000"/>
          <w:sz w:val="22"/>
        </w:rPr>
        <w:t xml:space="preserve">3.1.1 </w:t>
      </w:r>
      <w:r>
        <w:rPr>
          <w:rFonts w:hint="eastAsia" w:ascii="宋体" w:hAnsi="宋体" w:cs="宋体"/>
          <w:color w:val="000000"/>
          <w:sz w:val="22"/>
        </w:rPr>
        <w:t xml:space="preserve">响应文件可由（但不限于）下列内容组成：</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请按照以下要求（包括但不限于以下要求）制作：</w:t>
      </w:r>
      <w:r/>
    </w:p>
    <w:p>
      <w:pPr>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基本目录</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报价表》（加盖电子签章，政府采购客户端工具输入报价自动生成，需分采购包编制）；</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（2）《授权委托书》（提供原件的扫描件，格式见</w:t>
      </w:r>
      <w:r>
        <w:rPr>
          <w:rFonts w:hint="eastAsia" w:ascii="宋体" w:hAnsi="宋体" w:cs="宋体"/>
          <w:szCs w:val="28"/>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）；（如为法定代表人亲自参与投标则不需要提供）；</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（3）法定代表人身份证明原件及法定代表人身份证扫描件；（如为法定代表人亲自参与投标则需要提供）；</w:t>
      </w:r>
      <w:r/>
    </w:p>
    <w:p>
      <w:pPr>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资格条件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（1）具有独立承担民事责任的能力，提供法人或者其他组织的营业执照等证明文件。（提供原件的扫描件）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（2）具有良好的商业信誉和健全的财务会计制度；（承诺制）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（3）具有履行合同所必需的设备和专业技术能力；（承诺制）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（4）有依法缴纳税收和社会保障资金的良好记录；（承诺制）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（5）参加政府采购活动前三年内，在经营活动中没有重大违法记录。（承诺制）</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（7）资格特定条件证明材料原件扫描件；</w:t>
      </w:r>
      <w:r/>
    </w:p>
    <w:p>
      <w:pPr>
        <w:ind w:firstLine="440"/>
        <w:jc w:val="left"/>
        <w:spacing w:line="360" w:lineRule="exact"/>
        <w:rPr>
          <w:rFonts w:hint="eastAsia" w:ascii="宋体" w:hAnsi="宋体" w:cs="宋体"/>
          <w:b/>
          <w:sz w:val="22"/>
          <w:szCs w:val="22"/>
        </w:rPr>
      </w:pPr>
      <w:r>
        <w:rPr>
          <w:rFonts w:hint="eastAsia" w:ascii="宋体" w:hAnsi="宋体" w:cs="宋体"/>
          <w:color w:val="000000"/>
          <w:sz w:val="22"/>
          <w:szCs w:val="22"/>
        </w:rPr>
        <w:t xml:space="preserve">（8）</w:t>
      </w:r>
      <w:r>
        <w:rPr>
          <w:rFonts w:hint="eastAsia" w:ascii="宋体" w:hAnsi="宋体" w:cs="宋体"/>
          <w:sz w:val="22"/>
          <w:szCs w:val="22"/>
        </w:rPr>
        <w:t xml:space="preserve">本项目为专门面向中小微企业的项目，</w:t>
      </w:r>
      <w:r>
        <w:rPr>
          <w:rFonts w:ascii="宋体" w:hAnsi="宋体" w:cs="宋体"/>
          <w:sz w:val="22"/>
          <w:szCs w:val="22"/>
        </w:rPr>
        <w:t xml:space="preserve">工程的施工单位全部为符合政策要求的中小微企业</w:t>
      </w:r>
      <w:r>
        <w:rPr>
          <w:rFonts w:hint="eastAsia" w:ascii="宋体" w:hAnsi="宋体" w:cs="宋体"/>
          <w:sz w:val="22"/>
          <w:szCs w:val="22"/>
        </w:rPr>
        <w:t xml:space="preserve">。提供《中小企业声明函》</w:t>
      </w:r>
      <w:r>
        <w:rPr>
          <w:rFonts w:hint="eastAsia" w:ascii="宋体" w:hAnsi="宋体" w:cs="宋体"/>
          <w:b/>
          <w:sz w:val="22"/>
          <w:szCs w:val="22"/>
        </w:rPr>
        <w:t xml:space="preserve">（填写完整，加盖电子签章格式见《</w:t>
      </w:r>
      <w:r>
        <w:rPr>
          <w:rFonts w:hint="eastAsia" w:ascii="宋体" w:hAnsi="宋体" w:cs="宋体"/>
          <w:b/>
          <w:sz w:val="22"/>
          <w:szCs w:val="22"/>
          <w:lang w:val="en-US" w:eastAsia="zh-CN"/>
        </w:rPr>
        <w:t xml:space="preserve">谈判</w:t>
      </w:r>
      <w:r>
        <w:rPr>
          <w:rFonts w:hint="eastAsia" w:ascii="宋体" w:hAnsi="宋体" w:cs="宋体"/>
          <w:b/>
          <w:sz w:val="22"/>
          <w:szCs w:val="22"/>
        </w:rPr>
        <w:t xml:space="preserve">文件》附件）如不填写完整，视为无效）。</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注：具体以《政府采购促进中小企业发展管理办法》（财库[2020]46号）和《关于印发中小企业划型标准规定的通知》（工信部联企业[2011]300号）的规定为准。</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监狱企业和残疾人福利性单位等同于小微企业。</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供应商为监狱企业的，提供省级以上监狱管理局、戒毒管理局（含新疆生产建设兵团）出具的属于监狱企业的证明文件原件的扫描件。</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具体以《财政部 司法部关于政府采购支持监狱企业发展有关问题的通知》（财库〔2014〕68号）的规定为准。</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供应商为享受政府采购支持政策的残疾人福利性单位的，提供《残疾人福利性单位声明函》（加盖电子签章，格式见《</w:t>
      </w:r>
      <w:r>
        <w:rPr>
          <w:rFonts w:hint="eastAsia" w:ascii="宋体" w:hAnsi="宋体" w:cs="宋体"/>
          <w:sz w:val="22"/>
          <w:szCs w:val="22"/>
          <w:lang w:val="en-US" w:eastAsia="zh-CN"/>
        </w:rPr>
        <w:t xml:space="preserve">谈判</w:t>
      </w:r>
      <w:r>
        <w:rPr>
          <w:rFonts w:hint="eastAsia" w:ascii="宋体" w:hAnsi="宋体" w:cs="宋体"/>
          <w:sz w:val="22"/>
          <w:szCs w:val="22"/>
        </w:rPr>
        <w:t xml:space="preserve">文件》附件）。</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享受政府采购支持政策的残疾人福利性单位应当同时满足以下条件：</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①安置的残疾人占本单位在职职工人数的比例不低于25%（含25%），并且安置的残疾人人数不少于10人（含10人）；</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②依法与安置的每位残疾人签订了一年以上（含一年）的劳动合同或服务协议；</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③为安置的每位残疾人按月足额缴纳了基本养老保险、基本医疗保险、失业保险、工伤保险和生育保险等社会保险费；</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④通过银行等金融机构向安置的每位残疾人，按月支付了不低于单位所在区县适用的经省级人民政府批准的月最低工资标准的工资；</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⑤提供本单位制造的货物、承担的工程或者服务（以下简称产品），或者提供其他残疾人福利性单位制造的货物（不包括使用非残疾人福利性单位注册商标的货物）。</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13"/>
        <w:ind w:right="26" w:firstLine="480"/>
        <w:spacing w:before="0" w:after="0" w:line="360" w:lineRule="exact"/>
        <w:widowControl/>
        <w:rPr>
          <w:rFonts w:hint="eastAsia" w:ascii="宋体" w:hAnsi="宋体" w:cs="宋体"/>
          <w:sz w:val="22"/>
          <w:szCs w:val="22"/>
        </w:rPr>
      </w:pPr>
      <w:r>
        <w:rPr>
          <w:rFonts w:hint="eastAsia" w:ascii="宋体" w:hAnsi="宋体" w:cs="宋体"/>
          <w:sz w:val="22"/>
          <w:szCs w:val="22"/>
        </w:rPr>
        <w:t xml:space="preserve">具体以《三部门联合发布关于促进残疾人就业政府采购政策的通知》（财库〔2017〕141号）规定为准。</w:t>
      </w:r>
      <w:r/>
    </w:p>
    <w:p>
      <w:pPr>
        <w:ind w:firstLine="440"/>
        <w:jc w:val="left"/>
        <w:spacing w:line="360" w:lineRule="exact"/>
        <w:rPr>
          <w:rFonts w:ascii="宋体" w:hAnsi="宋体" w:cs="宋体"/>
          <w:color w:val="000000"/>
          <w:sz w:val="22"/>
          <w:szCs w:val="22"/>
        </w:rPr>
      </w:pPr>
      <w:r>
        <w:rPr>
          <w:rFonts w:hint="eastAsia" w:ascii="宋体" w:hAnsi="宋体" w:cs="宋体"/>
          <w:color w:val="000000"/>
          <w:sz w:val="22"/>
          <w:szCs w:val="22"/>
        </w:rPr>
        <w:t xml:space="preserve">注：以上（2）、（3）、（4）、（5）提供基本资格条件承诺书。（提供原件的扫描件，格式见招标文件《投标文件格式》）</w:t>
      </w:r>
      <w:r/>
    </w:p>
    <w:p>
      <w:pPr>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符合条件（必须提供，否则投标无效）</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(1)投标报价明细表（加盖电子签章，格式见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响应函（加盖电子签章，格式见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(3)商务</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技术条款</w:t>
      </w:r>
      <w:r>
        <w:rPr>
          <w:rFonts w:hint="eastAsia" w:ascii="宋体" w:hAnsi="宋体" w:cs="宋体"/>
          <w:color w:val="000000"/>
          <w:sz w:val="22"/>
        </w:rPr>
        <w:t xml:space="preserve">响应表（加盖电子签章，格式见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w:t>
      </w:r>
      <w:r>
        <w:rPr>
          <w:rFonts w:hint="eastAsia" w:ascii="宋体" w:hAnsi="宋体" w:cs="宋体"/>
          <w:color w:val="000000"/>
          <w:sz w:val="22"/>
          <w:lang w:val="en-US" w:eastAsia="zh-CN"/>
        </w:rPr>
        <w:t xml:space="preserve">4</w:t>
      </w:r>
      <w:r>
        <w:rPr>
          <w:rFonts w:hint="eastAsia" w:ascii="宋体" w:hAnsi="宋体" w:cs="宋体"/>
          <w:color w:val="000000"/>
          <w:sz w:val="22"/>
        </w:rPr>
        <w:t xml:space="preserve">)政府采购诚信承诺书（加盖电子签章，格式见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ind w:firstLine="440"/>
        <w:spacing w:line="360" w:lineRule="atLeast"/>
        <w:rPr>
          <w:rFonts w:ascii="宋体" w:hAnsi="宋体" w:cs="宋体"/>
          <w:color w:val="000000"/>
          <w:sz w:val="22"/>
        </w:rPr>
      </w:pPr>
      <w:r>
        <w:rPr>
          <w:rFonts w:ascii="宋体" w:hAnsi="宋体" w:cs="宋体"/>
          <w:color w:val="000000"/>
          <w:sz w:val="22"/>
        </w:rPr>
        <w:t xml:space="preserve">3.1.2 </w:t>
      </w:r>
      <w:r>
        <w:rPr>
          <w:rFonts w:hint="eastAsia" w:ascii="宋体" w:hAnsi="宋体" w:cs="宋体"/>
          <w:color w:val="000000"/>
          <w:sz w:val="22"/>
        </w:rPr>
        <w:t xml:space="preserve">第七章“响应文件内容和格式”中要求提供相关证明材料的扫描件作为附件的，供应商应未按要求在响应文件中提供相应材料或有效证明材料，将则不予认可。</w:t>
      </w:r>
      <w:r/>
    </w:p>
    <w:p>
      <w:pPr>
        <w:pStyle w:val="917"/>
      </w:pPr>
      <w:r/>
      <w:bookmarkStart w:id="188" w:name="_Toc11397"/>
      <w:r/>
      <w:bookmarkStart w:id="189" w:name="_Toc16862"/>
      <w:r/>
      <w:bookmarkStart w:id="190" w:name="_Toc16346"/>
      <w:r/>
      <w:bookmarkStart w:id="191" w:name="_Toc14228"/>
      <w:r/>
      <w:bookmarkStart w:id="192" w:name="_Toc23183"/>
      <w:r/>
      <w:bookmarkStart w:id="193" w:name="_Toc1834"/>
      <w:r/>
      <w:bookmarkStart w:id="194" w:name="_Toc9496"/>
      <w:r/>
      <w:bookmarkStart w:id="195" w:name="_Toc13580"/>
      <w:r/>
      <w:bookmarkStart w:id="196" w:name="_Toc27795"/>
      <w:r/>
      <w:bookmarkStart w:id="197" w:name="_Toc28477"/>
      <w:r/>
      <w:bookmarkStart w:id="198" w:name="_Toc27106"/>
      <w:r/>
      <w:bookmarkStart w:id="199" w:name="_Toc17122"/>
      <w:r/>
      <w:bookmarkStart w:id="200" w:name="_Toc7264"/>
      <w:r/>
      <w:bookmarkStart w:id="201" w:name="_Toc12668"/>
      <w:r/>
      <w:bookmarkStart w:id="202" w:name="_Toc24064"/>
      <w:r/>
      <w:bookmarkStart w:id="203" w:name="_Toc32570"/>
      <w:r>
        <w:t xml:space="preserve">3.2.</w:t>
      </w:r>
      <w:bookmarkEnd w:id="188"/>
      <w:r>
        <w:rPr>
          <w:rFonts w:hint="eastAsia" w:ascii="宋体" w:hAnsi="宋体" w:cs="宋体"/>
          <w:color w:val="000000"/>
          <w:sz w:val="22"/>
          <w:lang w:val="en-US" w:eastAsia="zh-CN"/>
        </w:rPr>
        <w:t xml:space="preserve">谈判</w:t>
      </w:r>
      <w:r>
        <w:rPr>
          <w:rFonts w:hint="eastAsia"/>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42"/>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3.2.1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报价采用总价报价。</w:t>
      </w:r>
      <w:r>
        <w:rPr>
          <w:rFonts w:hint="eastAsia" w:ascii="宋体" w:hAnsi="宋体"/>
          <w:sz w:val="22"/>
          <w:szCs w:val="22"/>
          <w:highlight w:val="none"/>
        </w:rPr>
        <w:t xml:space="preserve">投标报价应包括按</w:t>
      </w:r>
      <w:r>
        <w:rPr>
          <w:rFonts w:hint="eastAsia" w:ascii="宋体" w:hAnsi="宋体"/>
          <w:sz w:val="22"/>
          <w:szCs w:val="22"/>
          <w:highlight w:val="none"/>
          <w:lang w:val="en-US" w:eastAsia="zh-CN"/>
        </w:rPr>
        <w:t xml:space="preserve">谈判</w:t>
      </w:r>
      <w:r>
        <w:rPr>
          <w:rFonts w:hint="eastAsia" w:ascii="宋体" w:hAnsi="宋体"/>
          <w:sz w:val="22"/>
          <w:szCs w:val="22"/>
          <w:highlight w:val="none"/>
        </w:rPr>
        <w:t xml:space="preserve">文件规定完成工程所需的全部费用，</w:t>
      </w:r>
      <w:r>
        <w:rPr>
          <w:rFonts w:hint="eastAsia" w:ascii="宋体" w:hAnsi="宋体"/>
          <w:sz w:val="22"/>
          <w:szCs w:val="22"/>
          <w:highlight w:val="none"/>
          <w:lang w:val="en-US" w:eastAsia="zh-CN"/>
        </w:rPr>
        <w:t xml:space="preserve">也</w:t>
      </w:r>
      <w:r>
        <w:rPr>
          <w:rFonts w:hint="eastAsia" w:ascii="宋体" w:hAnsi="宋体"/>
          <w:sz w:val="22"/>
          <w:szCs w:val="22"/>
          <w:highlight w:val="none"/>
        </w:rPr>
        <w:t xml:space="preserve">包括代理服务费。</w:t>
      </w:r>
      <w:r/>
    </w:p>
    <w:p>
      <w:pPr>
        <w:ind w:firstLine="442"/>
        <w:jc w:val="left"/>
        <w:keepLines w:val="0"/>
        <w:keepNext w:val="0"/>
        <w:pageBreakBefore w:val="0"/>
        <w:spacing w:line="360" w:lineRule="exact"/>
        <w:widowControl w:val="off"/>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2</w:t>
      </w:r>
      <w:r>
        <w:rPr>
          <w:rFonts w:ascii="宋体" w:hAnsi="宋体" w:cs="宋体"/>
          <w:color w:val="000000"/>
          <w:sz w:val="22"/>
          <w:szCs w:val="22"/>
        </w:rPr>
        <w:t xml:space="preserve">.2 </w:t>
      </w:r>
      <w:r>
        <w:rPr>
          <w:rFonts w:hint="eastAsia" w:ascii="宋体" w:hAnsi="宋体" w:cs="宋体"/>
          <w:color w:val="000000"/>
          <w:sz w:val="22"/>
          <w:szCs w:val="22"/>
        </w:rPr>
        <w:t xml:space="preserve">投标人应对招标文件中的全部内容按第七章“投标文件格式”进行投标报价，否则投标无效。</w:t>
      </w:r>
      <w:r/>
    </w:p>
    <w:p>
      <w:pPr>
        <w:ind w:firstLine="440"/>
        <w:jc w:val="left"/>
        <w:spacing w:line="320" w:lineRule="exact"/>
        <w:rPr>
          <w:rFonts w:ascii="宋体" w:hAnsi="宋体" w:cs="宋体"/>
          <w:color w:val="000000"/>
          <w:sz w:val="22"/>
          <w:szCs w:val="22"/>
        </w:rPr>
      </w:pPr>
      <w:r>
        <w:rPr>
          <w:rFonts w:hint="eastAsia" w:ascii="宋体" w:hAnsi="宋体" w:cs="宋体"/>
          <w:color w:val="000000"/>
          <w:sz w:val="22"/>
          <w:szCs w:val="22"/>
        </w:rPr>
        <w:t xml:space="preserve">3.2.3</w:t>
      </w:r>
      <w:r>
        <w:rPr>
          <w:rFonts w:ascii="宋体" w:hAnsi="宋体" w:cs="宋体"/>
          <w:color w:val="000000"/>
          <w:sz w:val="22"/>
          <w:szCs w:val="22"/>
        </w:rPr>
        <w:t xml:space="preserve">供应商的</w:t>
      </w:r>
      <w:r>
        <w:rPr>
          <w:rFonts w:hint="eastAsia" w:ascii="宋体" w:hAnsi="宋体" w:cs="宋体"/>
          <w:color w:val="000000"/>
          <w:sz w:val="22"/>
          <w:lang w:val="en-US" w:eastAsia="zh-CN"/>
        </w:rPr>
        <w:t xml:space="preserve">谈判</w:t>
      </w:r>
      <w:r>
        <w:rPr>
          <w:rFonts w:ascii="宋体" w:hAnsi="宋体" w:cs="宋体"/>
          <w:color w:val="000000"/>
          <w:sz w:val="22"/>
          <w:szCs w:val="22"/>
        </w:rPr>
        <w:t xml:space="preserve">报价应不得高于采购人的</w:t>
      </w:r>
      <w:r>
        <w:rPr>
          <w:rFonts w:hint="eastAsia" w:ascii="宋体" w:hAnsi="宋体" w:cs="宋体"/>
          <w:color w:val="000000"/>
          <w:sz w:val="22"/>
          <w:szCs w:val="22"/>
        </w:rPr>
        <w:t xml:space="preserve">最高限价</w:t>
      </w:r>
      <w:r>
        <w:rPr>
          <w:rFonts w:ascii="宋体" w:hAnsi="宋体" w:cs="宋体"/>
          <w:color w:val="000000"/>
          <w:sz w:val="22"/>
          <w:szCs w:val="22"/>
        </w:rPr>
        <w:t xml:space="preserve">。否则，作无效响应文件处理。</w:t>
      </w:r>
      <w:r/>
    </w:p>
    <w:p>
      <w:pPr>
        <w:pStyle w:val="917"/>
      </w:pPr>
      <w:r/>
      <w:bookmarkStart w:id="204" w:name="_Toc24509"/>
      <w:r/>
      <w:bookmarkStart w:id="205" w:name="_Toc12902"/>
      <w:r/>
      <w:bookmarkStart w:id="206" w:name="_Toc32231"/>
      <w:r/>
      <w:bookmarkStart w:id="207" w:name="_Toc31741"/>
      <w:r/>
      <w:bookmarkStart w:id="208" w:name="_Toc1003"/>
      <w:r/>
      <w:bookmarkStart w:id="209" w:name="_Toc7755"/>
      <w:r/>
      <w:bookmarkStart w:id="210" w:name="_Toc1509"/>
      <w:r/>
      <w:bookmarkStart w:id="211" w:name="_Toc13286"/>
      <w:r/>
      <w:bookmarkStart w:id="212" w:name="_Toc7384"/>
      <w:r/>
      <w:bookmarkStart w:id="213" w:name="_Toc25409"/>
      <w:r/>
      <w:bookmarkStart w:id="214" w:name="_Toc14371"/>
      <w:r/>
      <w:bookmarkStart w:id="215" w:name="_Toc17819"/>
      <w:r/>
      <w:bookmarkStart w:id="216" w:name="_Toc6761"/>
      <w:r/>
      <w:bookmarkStart w:id="217" w:name="_Toc16297"/>
      <w:r/>
      <w:bookmarkStart w:id="218" w:name="_Toc28394"/>
      <w:r/>
      <w:bookmarkStart w:id="219" w:name="_Toc6904"/>
      <w:r>
        <w:t xml:space="preserve">3.3.</w:t>
      </w:r>
      <w:bookmarkEnd w:id="204"/>
      <w:r>
        <w:rPr>
          <w:rFonts w:hint="eastAsia" w:ascii="宋体" w:hAnsi="宋体" w:cs="宋体"/>
          <w:color w:val="000000"/>
          <w:sz w:val="22"/>
          <w:lang w:val="en-US" w:eastAsia="zh-CN"/>
        </w:rPr>
        <w:t xml:space="preserve">谈判</w:t>
      </w:r>
      <w:r>
        <w:rPr>
          <w:rFonts w:hint="eastAsia"/>
        </w:rPr>
        <w:t xml:space="preserve">保证金</w:t>
      </w:r>
      <w:bookmarkEnd w:id="205"/>
      <w:r/>
      <w:bookmarkEnd w:id="206"/>
      <w:r>
        <w:rPr>
          <w:rFonts w:hint="eastAsia"/>
        </w:rPr>
        <w:t xml:space="preserve">（本项目不需要）</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917"/>
      </w:pPr>
      <w:r/>
      <w:bookmarkStart w:id="220" w:name="_Toc7834"/>
      <w:r/>
      <w:bookmarkStart w:id="221" w:name="_Toc9724"/>
      <w:r/>
      <w:bookmarkStart w:id="222" w:name="_Toc14159"/>
      <w:r/>
      <w:bookmarkStart w:id="223" w:name="_Toc792"/>
      <w:r/>
      <w:bookmarkStart w:id="224" w:name="_Toc14020"/>
      <w:r/>
      <w:bookmarkStart w:id="225" w:name="_Toc13118"/>
      <w:r/>
      <w:bookmarkStart w:id="226" w:name="_Toc7559"/>
      <w:r/>
      <w:bookmarkStart w:id="227" w:name="_Toc8001"/>
      <w:r/>
      <w:bookmarkStart w:id="228" w:name="_Toc31087"/>
      <w:r/>
      <w:bookmarkStart w:id="229" w:name="_Toc30414"/>
      <w:r/>
      <w:bookmarkStart w:id="230" w:name="_Toc10788"/>
      <w:r/>
      <w:bookmarkStart w:id="231" w:name="_Toc15276"/>
      <w:r/>
      <w:bookmarkStart w:id="232" w:name="_Toc12663"/>
      <w:r/>
      <w:bookmarkStart w:id="233" w:name="_Toc30775"/>
      <w:r/>
      <w:bookmarkStart w:id="234" w:name="_Toc30392"/>
      <w:r/>
      <w:bookmarkStart w:id="235" w:name="_Toc19559"/>
      <w:r>
        <w:t xml:space="preserve">3.4.</w:t>
      </w:r>
      <w:r>
        <w:rPr>
          <w:rFonts w:hint="eastAsia"/>
        </w:rPr>
        <w:t xml:space="preserve">响应文件有效期</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40"/>
        <w:spacing w:line="360" w:lineRule="atLeast"/>
        <w:rPr>
          <w:rFonts w:ascii="宋体"/>
          <w:color w:val="000000"/>
          <w:sz w:val="22"/>
        </w:rPr>
      </w:pPr>
      <w:r>
        <w:rPr>
          <w:rFonts w:ascii="宋体" w:hAnsi="宋体" w:cs="宋体"/>
          <w:color w:val="000000"/>
          <w:sz w:val="22"/>
        </w:rPr>
        <w:t xml:space="preserve">3.4.1 </w:t>
      </w:r>
      <w:r>
        <w:rPr>
          <w:rFonts w:hint="eastAsia" w:ascii="宋体" w:hAnsi="宋体" w:cs="宋体"/>
          <w:color w:val="000000"/>
          <w:sz w:val="22"/>
        </w:rPr>
        <w:t xml:space="preserve">在供应商须知前附表规定的有效期内，响应文件应保持有效。有效期短于该规定期限的响应文件将作为无效响应文件处理。</w:t>
      </w:r>
      <w:r/>
    </w:p>
    <w:p>
      <w:pPr>
        <w:ind w:firstLine="440"/>
        <w:spacing w:line="360" w:lineRule="atLeast"/>
        <w:rPr>
          <w:rFonts w:ascii="宋体"/>
          <w:color w:val="000000"/>
          <w:sz w:val="22"/>
        </w:rPr>
      </w:pPr>
      <w:r>
        <w:rPr>
          <w:rFonts w:ascii="宋体" w:hAnsi="宋体" w:cs="宋体"/>
          <w:color w:val="000000"/>
          <w:sz w:val="22"/>
        </w:rPr>
        <w:t xml:space="preserve">3.4.2 </w:t>
      </w:r>
      <w:r>
        <w:rPr>
          <w:rFonts w:hint="eastAsia" w:ascii="宋体" w:hAnsi="宋体" w:cs="宋体"/>
          <w:color w:val="000000"/>
          <w:sz w:val="22"/>
        </w:rPr>
        <w:t xml:space="preserve">在特殊情况下，在原响应文件有效期期满之前，采购人可与供应商协商延长响应文件的有效期。这种要求和答复都应以书面形式进行。同意延长有效期的供应商除按照采购人要求修改响应文件有效期外，不得修改响应文件的其他内容。</w:t>
      </w:r>
      <w:r/>
    </w:p>
    <w:p>
      <w:pPr>
        <w:pStyle w:val="917"/>
        <w:spacing w:before="120"/>
      </w:pPr>
      <w:r/>
      <w:bookmarkStart w:id="236" w:name="_Toc30883"/>
      <w:r/>
      <w:bookmarkStart w:id="237" w:name="_Toc21824"/>
      <w:r/>
      <w:bookmarkStart w:id="238" w:name="_Toc6726"/>
      <w:r/>
      <w:bookmarkStart w:id="239" w:name="_Toc18108"/>
      <w:r/>
      <w:bookmarkStart w:id="240" w:name="_Toc22197"/>
      <w:r/>
      <w:bookmarkStart w:id="241" w:name="_Toc24495"/>
      <w:r/>
      <w:bookmarkStart w:id="242" w:name="_Toc26236"/>
      <w:r/>
      <w:bookmarkStart w:id="243" w:name="_Toc17829"/>
      <w:r/>
      <w:bookmarkStart w:id="244" w:name="_Toc21317"/>
      <w:r/>
      <w:bookmarkStart w:id="245" w:name="_Toc30854"/>
      <w:r/>
      <w:bookmarkStart w:id="246" w:name="_Toc6441"/>
      <w:r/>
      <w:bookmarkStart w:id="247" w:name="_Toc21433"/>
      <w:r/>
      <w:bookmarkStart w:id="248" w:name="_Toc558"/>
      <w:r/>
      <w:bookmarkStart w:id="249" w:name="_Toc19477"/>
      <w:r/>
      <w:bookmarkStart w:id="250" w:name="_Toc21207"/>
      <w:r/>
      <w:bookmarkStart w:id="251" w:name="_Toc592"/>
      <w:r>
        <w:t xml:space="preserve">3.5.</w:t>
      </w:r>
      <w:r>
        <w:rPr>
          <w:rFonts w:hint="eastAsia"/>
        </w:rPr>
        <w:t xml:space="preserve">备选响应方案</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40"/>
        <w:spacing w:line="360" w:lineRule="atLeast"/>
        <w:rPr>
          <w:rFonts w:ascii="宋体"/>
          <w:color w:val="000000"/>
          <w:sz w:val="22"/>
        </w:rPr>
      </w:pPr>
      <w:r>
        <w:rPr>
          <w:rFonts w:ascii="宋体" w:hAnsi="宋体" w:cs="宋体"/>
          <w:color w:val="000000"/>
          <w:sz w:val="22"/>
        </w:rPr>
        <w:t xml:space="preserve">3.5.1</w:t>
      </w:r>
      <w:r>
        <w:rPr>
          <w:rFonts w:hint="eastAsia" w:ascii="宋体" w:hAnsi="宋体" w:cs="宋体"/>
          <w:color w:val="000000"/>
          <w:sz w:val="22"/>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tLeast"/>
        <w:rPr>
          <w:rFonts w:hint="eastAsia" w:ascii="宋体" w:eastAsia="宋体"/>
          <w:color w:val="000000"/>
          <w:sz w:val="22"/>
          <w:lang w:eastAsia="zh-CN"/>
        </w:rPr>
      </w:pPr>
      <w:r>
        <w:rPr>
          <w:rFonts w:ascii="宋体" w:hAnsi="宋体" w:cs="宋体"/>
          <w:color w:val="000000"/>
          <w:sz w:val="22"/>
        </w:rPr>
        <w:t xml:space="preserve">3.5.2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小组认为成交供应商的备选优先方案优于其按照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文件要求编制的响应方案的，采购人可以接受该备选响应方案</w:t>
      </w:r>
      <w:r>
        <w:rPr>
          <w:rFonts w:hint="eastAsia" w:ascii="宋体" w:hAnsi="宋体" w:cs="宋体"/>
          <w:color w:val="000000"/>
          <w:sz w:val="22"/>
          <w:lang w:eastAsia="zh-CN"/>
        </w:rPr>
        <w:t xml:space="preserve">。</w:t>
      </w:r>
      <w:r/>
    </w:p>
    <w:p>
      <w:pPr>
        <w:pStyle w:val="917"/>
        <w:spacing w:line="360" w:lineRule="exact"/>
      </w:pPr>
      <w:r/>
      <w:bookmarkStart w:id="252" w:name="_Toc125"/>
      <w:r/>
      <w:bookmarkStart w:id="253" w:name="_Toc8932"/>
      <w:r/>
      <w:bookmarkStart w:id="254" w:name="_Toc19298"/>
      <w:r/>
      <w:bookmarkStart w:id="255" w:name="_Toc16261"/>
      <w:r/>
      <w:bookmarkStart w:id="256" w:name="_Toc6355"/>
      <w:r/>
      <w:bookmarkStart w:id="257" w:name="_Toc20673"/>
      <w:r/>
      <w:bookmarkStart w:id="258" w:name="_Toc9471"/>
      <w:r/>
      <w:bookmarkStart w:id="259" w:name="_Toc12568"/>
      <w:r/>
      <w:bookmarkStart w:id="260" w:name="_Toc32354"/>
      <w:r/>
      <w:bookmarkStart w:id="261" w:name="_Toc24868"/>
      <w:r/>
      <w:bookmarkStart w:id="262" w:name="_Toc29150"/>
      <w:r/>
      <w:bookmarkStart w:id="263" w:name="_Toc29841"/>
      <w:r/>
      <w:bookmarkStart w:id="264" w:name="_Toc28801"/>
      <w:r/>
      <w:bookmarkStart w:id="265" w:name="_Toc18133"/>
      <w:r/>
      <w:bookmarkStart w:id="266" w:name="_Toc8262"/>
      <w:r>
        <w:t xml:space="preserve">3.6.</w:t>
      </w:r>
      <w:bookmarkEnd w:id="251"/>
      <w:r>
        <w:t xml:space="preserve"> </w:t>
      </w:r>
      <w:r>
        <w:rPr>
          <w:rFonts w:hint="eastAsia"/>
        </w:rPr>
        <w:t xml:space="preserve">响应文件的编制</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3.6.1供应商应当按照《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3.6.2签署要求：见《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w:t>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3.6.3盖章要求：见《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文件》附件中相关格式要求。供应商须通过“苏采云”系统提供的政府采购客户端工具（使用“CA数字证书”）加盖电子签章。</w:t>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3.6.4</w:t>
      </w:r>
      <w:r>
        <w:rPr>
          <w:rFonts w:hint="eastAsia" w:ascii="宋体" w:hAnsi="宋体" w:cs="宋体"/>
          <w:b/>
          <w:bCs/>
          <w:color w:val="000000"/>
          <w:sz w:val="22"/>
          <w:lang w:bidi="ar"/>
        </w:rPr>
        <w:t xml:space="preserve">特别提醒：竞争性</w:t>
      </w:r>
      <w:r>
        <w:rPr>
          <w:rFonts w:hint="eastAsia" w:ascii="宋体" w:hAnsi="宋体" w:cs="宋体"/>
          <w:b/>
          <w:bCs/>
          <w:color w:val="000000"/>
          <w:sz w:val="22"/>
          <w:lang w:val="en-US" w:eastAsia="zh-CN"/>
        </w:rPr>
        <w:t xml:space="preserve">谈判</w:t>
      </w:r>
      <w:r>
        <w:rPr>
          <w:rFonts w:hint="eastAsia" w:ascii="宋体" w:hAnsi="宋体" w:cs="宋体"/>
          <w:b/>
          <w:bCs/>
          <w:color w:val="000000"/>
          <w:sz w:val="22"/>
          <w:lang w:bidi="ar"/>
        </w:rPr>
        <w:t xml:space="preserve">文件中如需“被授权代表签字或盖章”，供应商可打印成文档，签字或盖章后再扫描上传，最后再电子签章。</w:t>
      </w:r>
      <w:r/>
    </w:p>
    <w:p>
      <w:pPr>
        <w:pStyle w:val="1213"/>
        <w:ind w:firstLine="497"/>
        <w:spacing w:before="0" w:after="0" w:line="360" w:lineRule="exact"/>
        <w:rPr>
          <w:rFonts w:ascii="宋体" w:hAnsi="宋体" w:cs="宋体"/>
          <w:color w:val="000000"/>
          <w:sz w:val="22"/>
        </w:rPr>
      </w:pPr>
      <w:r>
        <w:rPr>
          <w:rFonts w:hint="eastAsia" w:ascii="宋体" w:hAnsi="宋体" w:cs="宋体"/>
          <w:color w:val="000000"/>
          <w:sz w:val="22"/>
          <w:lang w:bidi="ar"/>
        </w:rPr>
        <w:t xml:space="preserve">3.6.5</w:t>
      </w:r>
      <w:r>
        <w:rPr>
          <w:rFonts w:hint="eastAsia" w:ascii="宋体" w:hAnsi="宋体" w:cs="宋体"/>
          <w:color w:val="000000"/>
          <w:sz w:val="22"/>
        </w:rPr>
        <w:t xml:space="preserve">通过“苏采云”系统提交政府采购客户端工具导出加密的响应文件（后缀名为zip）。响应文件不得超过350M。</w:t>
      </w:r>
      <w:r/>
    </w:p>
    <w:p>
      <w:pPr>
        <w:pStyle w:val="1213"/>
        <w:ind w:firstLine="497"/>
        <w:spacing w:before="0" w:after="0" w:line="360" w:lineRule="exact"/>
        <w:rPr>
          <w:rFonts w:ascii="宋体" w:hAnsi="宋体" w:cs="宋体"/>
          <w:color w:val="000000"/>
          <w:sz w:val="22"/>
        </w:rPr>
      </w:pPr>
      <w:r>
        <w:rPr>
          <w:rFonts w:hint="eastAsia" w:ascii="宋体" w:hAnsi="宋体" w:cs="宋体"/>
          <w:color w:val="000000"/>
          <w:sz w:val="22"/>
        </w:rPr>
        <w:t xml:space="preserve">注：供应商应当按照《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文件》的要求编制响应文件，并对其提交的响应文件的真实性、合法性承担法律责任。</w:t>
      </w:r>
      <w:r/>
    </w:p>
    <w:p>
      <w:pPr>
        <w:jc w:val="center"/>
        <w:spacing w:line="360" w:lineRule="exact"/>
        <w:widowControl/>
        <w:rPr>
          <w:rFonts w:ascii="宋体" w:hAnsi="宋体" w:cs="宋体"/>
          <w:b/>
          <w:bCs/>
          <w:color w:val="000000"/>
          <w:sz w:val="24"/>
          <w:lang w:bidi="ar"/>
        </w:rPr>
      </w:pPr>
      <w:r>
        <w:rPr>
          <w:rFonts w:hint="eastAsia" w:ascii="宋体" w:hAnsi="宋体" w:cs="宋体"/>
          <w:b/>
          <w:bCs/>
          <w:color w:val="000000"/>
          <w:sz w:val="24"/>
        </w:rPr>
        <w:t xml:space="preserve">四、</w:t>
      </w:r>
      <w:r>
        <w:rPr>
          <w:rFonts w:hint="eastAsia" w:ascii="宋体" w:hAnsi="宋体" w:cs="宋体"/>
          <w:b/>
          <w:bCs/>
          <w:color w:val="000000"/>
          <w:sz w:val="24"/>
          <w:lang w:bidi="ar"/>
        </w:rPr>
        <w:t xml:space="preserve">响应文件的递交、开启及解密</w:t>
      </w:r>
      <w:r/>
    </w:p>
    <w:p>
      <w:pPr>
        <w:pStyle w:val="917"/>
        <w:spacing w:before="120"/>
      </w:pPr>
      <w:r/>
      <w:bookmarkStart w:id="267" w:name="_Toc14126"/>
      <w:r/>
      <w:bookmarkStart w:id="268" w:name="_Toc22041"/>
      <w:r/>
      <w:bookmarkStart w:id="269" w:name="_Toc7118"/>
      <w:r/>
      <w:bookmarkStart w:id="270" w:name="_Toc19649"/>
      <w:r/>
      <w:bookmarkStart w:id="271" w:name="_Toc8111"/>
      <w:r/>
      <w:bookmarkStart w:id="272" w:name="_Toc23683"/>
      <w:r/>
      <w:bookmarkStart w:id="273" w:name="_Toc7081"/>
      <w:r/>
      <w:bookmarkStart w:id="274" w:name="_Toc3851"/>
      <w:r/>
      <w:bookmarkStart w:id="275" w:name="_Toc31613"/>
      <w:r/>
      <w:bookmarkStart w:id="276" w:name="_Toc15834"/>
      <w:r>
        <w:t xml:space="preserve">4</w:t>
      </w:r>
      <w:r>
        <w:rPr>
          <w:lang w:bidi="ar"/>
        </w:rPr>
        <w:t xml:space="preserve">.1  </w:t>
      </w:r>
      <w:bookmarkStart w:id="277" w:name="_Toc19436"/>
      <w:r>
        <w:t xml:space="preserve">响应文件的</w:t>
      </w:r>
      <w:bookmarkEnd w:id="277"/>
      <w:r>
        <w:t xml:space="preserve">提交</w:t>
      </w:r>
      <w:bookmarkEnd w:id="267"/>
      <w:r/>
      <w:bookmarkEnd w:id="268"/>
      <w:r/>
      <w:bookmarkEnd w:id="269"/>
      <w:r/>
      <w:bookmarkEnd w:id="270"/>
      <w:r/>
      <w:bookmarkEnd w:id="271"/>
      <w:r/>
      <w:bookmarkEnd w:id="272"/>
      <w:r/>
      <w:bookmarkEnd w:id="273"/>
      <w:r/>
      <w:bookmarkEnd w:id="274"/>
      <w:r/>
      <w:bookmarkEnd w:id="275"/>
      <w:r/>
      <w:r/>
    </w:p>
    <w:p>
      <w:pPr>
        <w:ind w:firstLine="440"/>
        <w:jc w:val="left"/>
        <w:spacing w:line="360" w:lineRule="atLeast"/>
        <w:rPr>
          <w:rFonts w:ascii="宋体" w:hAnsi="宋体" w:cs="宋体"/>
          <w:color w:val="000000"/>
          <w:sz w:val="22"/>
          <w:lang w:bidi="ar"/>
        </w:rPr>
      </w:pPr>
      <w:r>
        <w:rPr>
          <w:rFonts w:ascii="宋体" w:hAnsi="宋体" w:cs="宋体"/>
          <w:color w:val="000000"/>
          <w:sz w:val="22"/>
        </w:rPr>
        <w:t xml:space="preserve">4.1.1 供应商必须在供应商须知前附表规定的提交</w:t>
      </w:r>
      <w:r>
        <w:rPr>
          <w:rFonts w:ascii="宋体" w:hAnsi="宋体" w:cs="宋体"/>
          <w:color w:val="000000"/>
          <w:sz w:val="22"/>
          <w:lang w:bidi="ar"/>
        </w:rPr>
        <w:t xml:space="preserve">响应</w:t>
      </w:r>
      <w:r>
        <w:rPr>
          <w:rFonts w:ascii="宋体" w:hAnsi="宋体" w:cs="宋体"/>
          <w:color w:val="000000"/>
          <w:sz w:val="22"/>
        </w:rPr>
        <w:t xml:space="preserve">文件截止时间前，进入“参与详情”页面，点击“上传文件”，上传已制作完成的</w:t>
      </w:r>
      <w:r>
        <w:rPr>
          <w:rFonts w:ascii="宋体" w:hAnsi="宋体" w:cs="宋体"/>
          <w:color w:val="000000"/>
          <w:sz w:val="22"/>
          <w:lang w:bidi="ar"/>
        </w:rPr>
        <w:t xml:space="preserve">响应</w:t>
      </w:r>
      <w:r>
        <w:rPr>
          <w:rFonts w:ascii="宋体" w:hAnsi="宋体" w:cs="宋体"/>
          <w:color w:val="000000"/>
          <w:sz w:val="22"/>
        </w:rPr>
        <w:t xml:space="preserve">文件，等待开标。</w:t>
      </w:r>
      <w:r>
        <w:rPr>
          <w:rFonts w:hint="eastAsia" w:ascii="宋体" w:hAnsi="宋体" w:cs="宋体"/>
          <w:color w:val="000000"/>
          <w:sz w:val="22"/>
          <w:lang w:bidi="ar"/>
        </w:rPr>
        <w:t xml:space="preserve"> </w:t>
      </w:r>
      <w:r/>
    </w:p>
    <w:p>
      <w:pPr>
        <w:ind w:firstLine="440"/>
        <w:spacing w:line="360" w:lineRule="atLeast"/>
        <w:rPr>
          <w:rFonts w:ascii="宋体" w:hAnsi="宋体" w:cs="宋体"/>
          <w:color w:val="000000"/>
          <w:sz w:val="22"/>
        </w:rPr>
      </w:pPr>
      <w:r>
        <w:rPr>
          <w:rFonts w:ascii="宋体" w:hAnsi="宋体" w:cs="宋体"/>
          <w:color w:val="000000"/>
          <w:sz w:val="22"/>
        </w:rPr>
        <w:t xml:space="preserve">4.1.2 供应商有下列情形之一的，采购人将拒绝接受其</w:t>
      </w:r>
      <w:r>
        <w:rPr>
          <w:rFonts w:ascii="宋体" w:hAnsi="宋体" w:cs="宋体"/>
          <w:color w:val="000000"/>
          <w:sz w:val="22"/>
          <w:lang w:bidi="ar"/>
        </w:rPr>
        <w:t xml:space="preserve">响应</w:t>
      </w:r>
      <w:r>
        <w:rPr>
          <w:rFonts w:ascii="宋体" w:hAnsi="宋体" w:cs="宋体"/>
          <w:color w:val="000000"/>
          <w:sz w:val="22"/>
        </w:rPr>
        <w:t xml:space="preserve">文件：</w:t>
      </w:r>
      <w:r/>
    </w:p>
    <w:p>
      <w:pPr>
        <w:ind w:firstLine="440"/>
        <w:spacing w:line="360" w:lineRule="atLeast"/>
        <w:rPr>
          <w:rFonts w:ascii="宋体" w:hAnsi="宋体" w:cs="宋体"/>
          <w:color w:val="000000"/>
          <w:sz w:val="22"/>
        </w:rPr>
      </w:pPr>
      <w:r>
        <w:rPr>
          <w:rFonts w:ascii="宋体" w:hAnsi="宋体" w:cs="宋体"/>
          <w:color w:val="000000"/>
          <w:sz w:val="22"/>
        </w:rPr>
        <w:t xml:space="preserve">（1）提交</w:t>
      </w:r>
      <w:r>
        <w:rPr>
          <w:rFonts w:ascii="宋体" w:hAnsi="宋体" w:cs="宋体"/>
          <w:color w:val="000000"/>
          <w:sz w:val="22"/>
          <w:lang w:bidi="ar"/>
        </w:rPr>
        <w:t xml:space="preserve">响应</w:t>
      </w:r>
      <w:r>
        <w:rPr>
          <w:rFonts w:ascii="宋体" w:hAnsi="宋体" w:cs="宋体"/>
          <w:color w:val="000000"/>
          <w:sz w:val="22"/>
        </w:rPr>
        <w:t xml:space="preserve">文件截止时间后上传的</w:t>
      </w:r>
      <w:r>
        <w:rPr>
          <w:rFonts w:ascii="宋体" w:hAnsi="宋体" w:cs="宋体"/>
          <w:color w:val="000000"/>
          <w:sz w:val="22"/>
          <w:lang w:bidi="ar"/>
        </w:rPr>
        <w:t xml:space="preserve">响应</w:t>
      </w:r>
      <w:r>
        <w:rPr>
          <w:rFonts w:ascii="宋体" w:hAnsi="宋体" w:cs="宋体"/>
          <w:color w:val="000000"/>
          <w:sz w:val="22"/>
        </w:rPr>
        <w:t xml:space="preserve">文件；</w:t>
      </w:r>
      <w:r/>
    </w:p>
    <w:p>
      <w:pPr>
        <w:ind w:firstLine="440"/>
        <w:spacing w:line="360" w:lineRule="atLeast"/>
        <w:rPr>
          <w:rFonts w:ascii="宋体" w:hAnsi="宋体" w:cs="宋体"/>
          <w:color w:val="000000"/>
          <w:sz w:val="22"/>
        </w:rPr>
      </w:pPr>
      <w:r>
        <w:rPr>
          <w:rFonts w:ascii="宋体" w:hAnsi="宋体" w:cs="宋体"/>
          <w:color w:val="000000"/>
          <w:sz w:val="22"/>
        </w:rPr>
        <w:t xml:space="preserve">（2）未上传至指定系统的</w:t>
      </w:r>
      <w:r>
        <w:rPr>
          <w:rFonts w:ascii="宋体" w:hAnsi="宋体" w:cs="宋体"/>
          <w:color w:val="000000"/>
          <w:sz w:val="22"/>
          <w:lang w:bidi="ar"/>
        </w:rPr>
        <w:t xml:space="preserve">响应</w:t>
      </w:r>
      <w:r>
        <w:rPr>
          <w:rFonts w:ascii="宋体" w:hAnsi="宋体" w:cs="宋体"/>
          <w:color w:val="000000"/>
          <w:sz w:val="22"/>
        </w:rPr>
        <w:t xml:space="preserve">文件。</w:t>
      </w:r>
      <w:r/>
    </w:p>
    <w:p>
      <w:pPr>
        <w:pStyle w:val="917"/>
        <w:spacing w:before="120"/>
      </w:pPr>
      <w:r/>
      <w:bookmarkStart w:id="278" w:name="_Toc11988"/>
      <w:r/>
      <w:bookmarkStart w:id="279" w:name="_Toc4761"/>
      <w:r/>
      <w:bookmarkStart w:id="280" w:name="_Toc13169"/>
      <w:r/>
      <w:bookmarkStart w:id="281" w:name="_Toc27808"/>
      <w:r/>
      <w:bookmarkStart w:id="282" w:name="_Toc25075"/>
      <w:r/>
      <w:bookmarkStart w:id="283" w:name="_Toc12800"/>
      <w:r/>
      <w:bookmarkStart w:id="284" w:name="_Toc20368"/>
      <w:r/>
      <w:bookmarkStart w:id="285" w:name="_Toc28787"/>
      <w:r/>
      <w:bookmarkStart w:id="286" w:name="_Toc20605"/>
      <w:r/>
      <w:bookmarkStart w:id="287" w:name="_Toc23269"/>
      <w:r/>
      <w:bookmarkStart w:id="288" w:name="_Toc2036"/>
      <w:r>
        <w:t xml:space="preserve">4.2 响应文件的修改和撤回</w:t>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40"/>
        <w:spacing w:line="360" w:lineRule="atLeast"/>
        <w:rPr>
          <w:rFonts w:ascii="宋体" w:hAnsi="宋体" w:cs="宋体"/>
          <w:color w:val="000000"/>
          <w:sz w:val="22"/>
        </w:rPr>
      </w:pPr>
      <w:r>
        <w:rPr>
          <w:rFonts w:ascii="宋体" w:hAnsi="宋体" w:cs="宋体"/>
          <w:color w:val="000000"/>
          <w:sz w:val="22"/>
        </w:rPr>
        <w:t xml:space="preserve">4.2.1 供应商在递交响应文件截止时间前，可以对所提交的响应文件进行补充、修改或者撤回。</w:t>
      </w:r>
      <w:r/>
    </w:p>
    <w:p>
      <w:pPr>
        <w:ind w:firstLine="440"/>
        <w:spacing w:line="360" w:lineRule="atLeast"/>
        <w:rPr>
          <w:rFonts w:ascii="宋体" w:hAnsi="宋体" w:cs="宋体"/>
          <w:color w:val="000000"/>
          <w:sz w:val="22"/>
        </w:rPr>
      </w:pPr>
      <w:r>
        <w:rPr>
          <w:rFonts w:ascii="宋体" w:hAnsi="宋体" w:cs="宋体"/>
          <w:color w:val="000000"/>
          <w:sz w:val="22"/>
        </w:rPr>
        <w:t xml:space="preserve">4.2.2 如果响应文件在客户端重新修改过了，需要重新导出和上传新响应文件。可将原先上传的响应文件撤回，撤回后，重新上传新响应文件。</w:t>
      </w:r>
      <w:r/>
    </w:p>
    <w:p>
      <w:pPr>
        <w:ind w:firstLine="440"/>
        <w:spacing w:line="360" w:lineRule="atLeast"/>
        <w:rPr>
          <w:rFonts w:ascii="宋体" w:hAnsi="宋体" w:cs="宋体"/>
          <w:color w:val="000000"/>
          <w:sz w:val="22"/>
        </w:rPr>
      </w:pPr>
      <w:r>
        <w:rPr>
          <w:rFonts w:ascii="宋体" w:hAnsi="宋体" w:cs="宋体"/>
          <w:color w:val="000000"/>
          <w:sz w:val="22"/>
        </w:rPr>
        <w:t xml:space="preserve">4.2.3 在</w:t>
      </w:r>
      <w:r>
        <w:rPr>
          <w:rFonts w:hint="eastAsia" w:ascii="宋体" w:hAnsi="宋体" w:cs="宋体"/>
          <w:color w:val="000000"/>
          <w:sz w:val="22"/>
          <w:lang w:val="en-US" w:eastAsia="zh-CN"/>
        </w:rPr>
        <w:t xml:space="preserve">谈判</w:t>
      </w:r>
      <w:r>
        <w:rPr>
          <w:rFonts w:ascii="宋体" w:hAnsi="宋体" w:cs="宋体"/>
          <w:color w:val="000000"/>
          <w:sz w:val="22"/>
        </w:rPr>
        <w:t xml:space="preserve">有效期内，供应商不得撤回响应文件。供应商之间恶意串通而撤回投标的，将受到根据政府采购法律法规的有关规定做出的处理。</w:t>
      </w:r>
      <w:r/>
    </w:p>
    <w:p>
      <w:pPr>
        <w:ind w:firstLine="442"/>
        <w:spacing w:line="360" w:lineRule="atLeast"/>
        <w:rPr>
          <w:rFonts w:ascii="宋体" w:hAnsi="宋体" w:cs="宋体"/>
          <w:color w:val="000000"/>
          <w:sz w:val="22"/>
        </w:rPr>
      </w:pPr>
      <w:r>
        <w:rPr>
          <w:rFonts w:ascii="宋体" w:hAnsi="宋体" w:eastAsia="楷体_GB2312" w:cs="宋体"/>
          <w:b/>
          <w:color w:val="000000"/>
          <w:sz w:val="22"/>
        </w:rPr>
        <w:t xml:space="preserve">4</w:t>
      </w:r>
      <w:r>
        <w:rPr>
          <w:rFonts w:ascii="宋体" w:hAnsi="宋体" w:eastAsia="宋体" w:cs="宋体"/>
          <w:b/>
          <w:bCs/>
          <w:color w:val="000000"/>
          <w:sz w:val="22"/>
          <w:szCs w:val="22"/>
          <w:highlight w:val="none"/>
          <w:lang w:val="en-US" w:eastAsia="zh-CN" w:bidi="ar-SA"/>
        </w:rPr>
        <w:t xml:space="preserve">.3首次响应文件解密</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4.3.1</w:t>
      </w:r>
      <w:r>
        <w:rPr>
          <w:rFonts w:ascii="宋体" w:hAnsi="宋体" w:cs="宋体"/>
          <w:color w:val="000000"/>
          <w:sz w:val="22"/>
        </w:rPr>
        <w:t xml:space="preserve">登录苏采云系统，点击“工作台”，选中“开标大厅”，选择对应项目；</w:t>
      </w:r>
      <w:r/>
    </w:p>
    <w:p>
      <w:pPr>
        <w:ind w:firstLine="440"/>
        <w:spacing w:line="360" w:lineRule="atLeast"/>
        <w:rPr>
          <w:rFonts w:hint="eastAsia" w:ascii="宋体" w:hAnsi="宋体" w:eastAsia="宋体" w:cs="宋体"/>
          <w:color w:val="000000"/>
          <w:sz w:val="22"/>
          <w:lang w:eastAsia="zh-CN"/>
        </w:rPr>
      </w:pPr>
      <w:r>
        <w:rPr>
          <w:rFonts w:hint="eastAsia" w:ascii="宋体" w:hAnsi="宋体" w:cs="宋体"/>
          <w:color w:val="000000"/>
          <w:sz w:val="22"/>
        </w:rPr>
        <w:t xml:space="preserve">4.3.2</w:t>
      </w:r>
      <w:r>
        <w:rPr>
          <w:rFonts w:ascii="宋体" w:hAnsi="宋体" w:cs="宋体"/>
          <w:color w:val="000000"/>
          <w:sz w:val="22"/>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lang w:val="en-US" w:eastAsia="zh-CN"/>
        </w:rPr>
        <w:t xml:space="preserve">谈判</w:t>
      </w:r>
      <w:r>
        <w:rPr>
          <w:rFonts w:ascii="宋体" w:hAnsi="宋体" w:cs="宋体"/>
          <w:color w:val="000000"/>
          <w:sz w:val="22"/>
        </w:rPr>
        <w:t xml:space="preserve">及报价；在解密时长倒计时结束前，投标人可进行解密操作，当剩余时间为0后，投标人则不可以进行解密操作，系统会自动进入下一节点【唱标】</w:t>
      </w:r>
      <w:r>
        <w:rPr>
          <w:rFonts w:hint="eastAsia" w:ascii="宋体" w:hAnsi="宋体" w:cs="宋体"/>
          <w:color w:val="000000"/>
          <w:sz w:val="22"/>
          <w:lang w:eastAsia="zh-CN"/>
        </w:rPr>
        <w:t xml:space="preserve">。</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4.3.3</w:t>
      </w:r>
      <w:r>
        <w:rPr>
          <w:rFonts w:ascii="宋体" w:hAnsi="宋体" w:cs="宋体"/>
          <w:color w:val="000000"/>
          <w:sz w:val="22"/>
        </w:rPr>
        <w:t xml:space="preserve">法定代表人或授权委托人通过“苏采云”系统在“开标大厅”等待</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p>
    <w:p>
      <w:pPr>
        <w:ind w:firstLine="480"/>
        <w:spacing w:line="300" w:lineRule="auto"/>
        <w:rPr>
          <w:rFonts w:ascii="宋体" w:hAnsi="宋体" w:cs="宋体"/>
          <w:bCs/>
          <w:color w:val="000000"/>
          <w:sz w:val="22"/>
        </w:rPr>
      </w:pPr>
      <w:r>
        <w:rPr>
          <w:rFonts w:ascii="宋体" w:hAnsi="宋体" w:cs="宋体"/>
          <w:bCs/>
          <w:color w:val="000000"/>
          <w:sz w:val="22"/>
        </w:rPr>
      </w:r>
      <w:bookmarkEnd w:id="276"/>
      <w:r/>
      <w:r/>
    </w:p>
    <w:p>
      <w:pPr>
        <w:ind w:firstLine="482"/>
        <w:jc w:val="center"/>
        <w:spacing w:line="360" w:lineRule="atLeast"/>
        <w:rPr>
          <w:rFonts w:ascii="宋体"/>
          <w:b/>
          <w:bCs/>
          <w:color w:val="000000"/>
          <w:sz w:val="24"/>
          <w:szCs w:val="24"/>
        </w:rPr>
      </w:pPr>
      <w:r/>
      <w:bookmarkStart w:id="289" w:name="_Toc17223"/>
      <w:r>
        <w:rPr>
          <w:rFonts w:hint="eastAsia" w:ascii="宋体" w:hAnsi="宋体" w:cs="宋体"/>
          <w:b/>
          <w:bCs/>
          <w:color w:val="000000"/>
          <w:sz w:val="24"/>
          <w:szCs w:val="24"/>
        </w:rPr>
        <w:t xml:space="preserve">五、竞争性</w:t>
      </w:r>
      <w:r>
        <w:rPr>
          <w:rFonts w:hint="eastAsia" w:ascii="宋体" w:hAnsi="宋体" w:cs="宋体"/>
          <w:b/>
          <w:bCs/>
          <w:color w:val="000000"/>
          <w:sz w:val="24"/>
          <w:szCs w:val="24"/>
          <w:lang w:val="en-US" w:eastAsia="zh-CN"/>
        </w:rPr>
        <w:t xml:space="preserve">谈判</w:t>
      </w:r>
      <w:r/>
    </w:p>
    <w:p>
      <w:pPr>
        <w:pStyle w:val="917"/>
      </w:pPr>
      <w:r>
        <w:t xml:space="preserve">5.1 </w:t>
      </w:r>
      <w:r>
        <w:rPr>
          <w:rFonts w:hint="eastAsia" w:ascii="宋体" w:hAnsi="宋体" w:cs="宋体"/>
          <w:color w:val="000000"/>
          <w:sz w:val="22"/>
          <w:lang w:val="en-US" w:eastAsia="zh-CN"/>
        </w:rPr>
        <w:t xml:space="preserve">谈判</w:t>
      </w:r>
      <w:r>
        <w:t xml:space="preserve">时间和方式</w:t>
      </w:r>
      <w:r/>
    </w:p>
    <w:p>
      <w:pPr>
        <w:ind w:firstLine="440"/>
        <w:spacing w:line="360" w:lineRule="atLeast"/>
        <w:rPr>
          <w:rFonts w:ascii="宋体" w:hAnsi="宋体" w:cs="宋体"/>
          <w:color w:val="000000"/>
          <w:sz w:val="22"/>
        </w:rPr>
      </w:pPr>
      <w:r>
        <w:rPr>
          <w:rFonts w:ascii="宋体" w:hAnsi="宋体" w:cs="宋体"/>
          <w:color w:val="000000"/>
          <w:sz w:val="22"/>
        </w:rPr>
        <w:t xml:space="preserve">5.1.1采购人或采购代理机构在供应商须知前附表规定的时间和方式举行</w:t>
      </w:r>
      <w:r>
        <w:rPr>
          <w:rFonts w:hint="eastAsia" w:ascii="宋体" w:hAnsi="宋体" w:cs="宋体"/>
          <w:color w:val="000000"/>
          <w:sz w:val="22"/>
          <w:lang w:val="en-US" w:eastAsia="zh-CN"/>
        </w:rPr>
        <w:t xml:space="preserve">谈判</w:t>
      </w:r>
      <w:r>
        <w:rPr>
          <w:rFonts w:ascii="宋体" w:hAnsi="宋体" w:cs="宋体"/>
          <w:color w:val="000000"/>
          <w:sz w:val="22"/>
        </w:rPr>
        <w:t xml:space="preserve">会议，并要求所有供应商的法定代表人或其响应文件注明的授权代表准时参加。</w:t>
      </w:r>
      <w:r/>
    </w:p>
    <w:p>
      <w:pPr>
        <w:pStyle w:val="917"/>
      </w:pPr>
      <w:r>
        <w:t xml:space="preserve">5.2 </w:t>
      </w:r>
      <w:r>
        <w:rPr>
          <w:rFonts w:hint="eastAsia" w:ascii="宋体" w:hAnsi="宋体" w:cs="宋体"/>
          <w:color w:val="000000"/>
          <w:sz w:val="22"/>
          <w:lang w:val="en-US" w:eastAsia="zh-CN"/>
        </w:rPr>
        <w:t xml:space="preserve">谈判</w:t>
      </w:r>
      <w:r>
        <w:t xml:space="preserve">程序</w:t>
      </w:r>
      <w:r/>
    </w:p>
    <w:p>
      <w:pPr>
        <w:ind w:firstLine="440"/>
        <w:spacing w:line="360" w:lineRule="atLeast"/>
        <w:rPr>
          <w:rFonts w:ascii="宋体" w:hAnsi="宋体" w:cs="宋体"/>
          <w:color w:val="000000"/>
          <w:sz w:val="22"/>
        </w:rPr>
      </w:pPr>
      <w:r>
        <w:rPr>
          <w:rFonts w:ascii="宋体" w:hAnsi="宋体" w:cs="宋体"/>
          <w:color w:val="000000"/>
          <w:sz w:val="22"/>
        </w:rPr>
        <w:t xml:space="preserve">5.2.1 采购人或采购代理机构按下列程序进行</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采购代理机构按本须知规定的时间、地点主持</w:t>
      </w:r>
      <w:r>
        <w:rPr>
          <w:rFonts w:hint="eastAsia" w:ascii="宋体" w:hAnsi="宋体" w:cs="宋体"/>
          <w:color w:val="000000"/>
          <w:sz w:val="22"/>
          <w:lang w:val="en-US" w:eastAsia="zh-CN"/>
        </w:rPr>
        <w:t xml:space="preserve">谈判</w:t>
      </w:r>
      <w:r>
        <w:rPr>
          <w:rFonts w:ascii="宋体" w:hAnsi="宋体" w:cs="宋体"/>
          <w:color w:val="000000"/>
          <w:sz w:val="22"/>
        </w:rPr>
        <w:t xml:space="preserve">采购活动。</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w:t>
      </w:r>
      <w:r>
        <w:rPr>
          <w:rFonts w:ascii="宋体" w:hAnsi="宋体" w:cs="宋体"/>
          <w:color w:val="000000"/>
          <w:sz w:val="22"/>
        </w:rPr>
        <w:t xml:space="preserve">供应商通过</w:t>
      </w:r>
      <w:r>
        <w:rPr>
          <w:rFonts w:ascii="宋体" w:hAnsi="宋体" w:cs="宋体"/>
          <w:color w:val="000000"/>
          <w:sz w:val="22"/>
          <w:lang w:bidi="ar"/>
        </w:rPr>
        <w:t xml:space="preserve">政府采购云平台“苏采云”系统</w:t>
      </w:r>
      <w:r>
        <w:rPr>
          <w:rFonts w:ascii="宋体" w:hAnsi="宋体" w:cs="宋体"/>
          <w:color w:val="000000"/>
          <w:sz w:val="22"/>
        </w:rPr>
        <w:t xml:space="preserve">不见面开标大厅在线参与</w:t>
      </w:r>
      <w:r>
        <w:rPr>
          <w:rFonts w:hint="eastAsia" w:ascii="宋体" w:hAnsi="宋体" w:cs="宋体"/>
          <w:color w:val="000000"/>
          <w:sz w:val="22"/>
          <w:lang w:val="en-US" w:eastAsia="zh-CN"/>
        </w:rPr>
        <w:t xml:space="preserve">谈判</w:t>
      </w:r>
      <w:r>
        <w:rPr>
          <w:rFonts w:ascii="宋体" w:hAnsi="宋体" w:cs="宋体"/>
          <w:color w:val="000000"/>
          <w:sz w:val="22"/>
        </w:rPr>
        <w:t xml:space="preserve">活动。（具体操作详见《</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rPr>
        <w:t xml:space="preserve">》，投标人可至</w:t>
      </w:r>
      <w:r>
        <w:rPr>
          <w:rFonts w:ascii="宋体" w:hAnsi="宋体" w:cs="宋体"/>
          <w:color w:val="000000"/>
          <w:sz w:val="22"/>
          <w:lang w:bidi="ar"/>
        </w:rPr>
        <w:t xml:space="preserve">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lang w:bidi="ar"/>
        </w:rPr>
        <w:t xml:space="preserve">”http://czj.taizhou.gov.cn/col/col61762/index.html</w:t>
      </w:r>
      <w:r>
        <w:rPr>
          <w:rFonts w:ascii="宋体" w:hAnsi="宋体" w:cs="宋体"/>
          <w:color w:val="000000"/>
          <w:sz w:val="22"/>
        </w:rPr>
        <w:t xml:space="preserve">）</w:t>
      </w:r>
      <w:r/>
    </w:p>
    <w:p>
      <w:pPr>
        <w:pStyle w:val="1220"/>
        <w:spacing w:line="360" w:lineRule="auto"/>
        <w:rPr>
          <w:color w:val="000000"/>
          <w:sz w:val="21"/>
        </w:rPr>
      </w:pPr>
      <w:r>
        <w:rPr>
          <w:color w:val="000000"/>
          <w:sz w:val="21"/>
        </w:rPr>
      </w:r>
      <w:r/>
    </w:p>
    <w:p>
      <w:pPr>
        <w:rPr>
          <w:color w:val="000000"/>
          <w:szCs w:val="21"/>
        </w:rPr>
      </w:pPr>
      <w:r>
        <w:rPr>
          <w:rFonts w:hint="eastAsia"/>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t xml:space="preserve">响应文件开启时，响应文件使用  CA 证书解密，解密时长见投标须知前附表。如由于</w:t>
      </w:r>
      <w:r>
        <w:rPr>
          <w:rFonts w:ascii="宋体" w:hAnsi="宋体" w:cs="宋体"/>
          <w:color w:val="000000"/>
          <w:sz w:val="22"/>
          <w:lang w:bidi="ar"/>
        </w:rPr>
        <w:t xml:space="preserve">“苏采云”系统</w:t>
      </w:r>
      <w:r>
        <w:rPr>
          <w:rFonts w:ascii="宋体" w:hAnsi="宋体" w:cs="宋体"/>
          <w:color w:val="000000"/>
          <w:sz w:val="22"/>
        </w:rPr>
        <w:t xml:space="preserve">的 CA 故障导致不能解密响应文件，则全部响应文件将不被开启，予以退回。由采购人(采购代理机构)另行通知重新开启时间。</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响应文件网上递交截止时间止成功解密的</w:t>
      </w:r>
      <w:r>
        <w:rPr>
          <w:rFonts w:hint="eastAsia" w:ascii="宋体" w:hAnsi="宋体" w:cs="宋体"/>
          <w:color w:val="000000"/>
          <w:sz w:val="22"/>
          <w:lang w:val="en-US" w:eastAsia="zh-CN"/>
        </w:rPr>
        <w:t xml:space="preserve">谈判</w:t>
      </w:r>
      <w:r>
        <w:rPr>
          <w:rFonts w:ascii="宋体" w:hAnsi="宋体" w:cs="宋体"/>
          <w:color w:val="000000"/>
          <w:sz w:val="22"/>
        </w:rPr>
        <w:t xml:space="preserve">供应商少于三家，则本次采购失败。</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t xml:space="preserve">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小组审查供应商解密的响应文件。</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lang w:val="en-US" w:eastAsia="zh-CN"/>
        </w:rPr>
        <w:t xml:space="preserve">谈判</w:t>
      </w:r>
      <w:r>
        <w:rPr>
          <w:rFonts w:ascii="宋体" w:hAnsi="宋体" w:cs="宋体"/>
          <w:color w:val="000000"/>
          <w:sz w:val="22"/>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lang w:val="en-US" w:eastAsia="zh-CN"/>
        </w:rPr>
        <w:t xml:space="preserve">谈判</w:t>
      </w:r>
      <w:r>
        <w:rPr>
          <w:rFonts w:ascii="宋体" w:hAnsi="宋体" w:cs="宋体"/>
          <w:color w:val="000000"/>
          <w:sz w:val="22"/>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lang w:val="en-US" w:eastAsia="zh-CN"/>
        </w:rPr>
        <w:t xml:space="preserve">谈判</w:t>
      </w:r>
      <w:r>
        <w:rPr>
          <w:rFonts w:ascii="宋体" w:hAnsi="宋体" w:cs="宋体"/>
          <w:color w:val="000000"/>
          <w:sz w:val="22"/>
        </w:rPr>
        <w:t xml:space="preserve">小组所有成员集中与单一供应商分别进行</w:t>
      </w:r>
      <w:r>
        <w:rPr>
          <w:rFonts w:hint="eastAsia" w:ascii="宋体" w:hAnsi="宋体" w:cs="宋体"/>
          <w:color w:val="000000"/>
          <w:sz w:val="22"/>
          <w:lang w:val="en-US" w:eastAsia="zh-CN"/>
        </w:rPr>
        <w:t xml:space="preserve">谈判</w:t>
      </w:r>
      <w:r>
        <w:rPr>
          <w:rFonts w:ascii="宋体" w:hAnsi="宋体" w:cs="宋体"/>
          <w:color w:val="000000"/>
          <w:sz w:val="22"/>
        </w:rPr>
        <w:t xml:space="preserve">，并给予所有参加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的供应商平等的</w:t>
      </w:r>
      <w:r>
        <w:rPr>
          <w:rFonts w:hint="eastAsia" w:ascii="宋体" w:hAnsi="宋体" w:cs="宋体"/>
          <w:color w:val="000000"/>
          <w:sz w:val="22"/>
          <w:lang w:val="en-US" w:eastAsia="zh-CN"/>
        </w:rPr>
        <w:t xml:space="preserve">谈判</w:t>
      </w:r>
      <w:r>
        <w:rPr>
          <w:rFonts w:ascii="宋体" w:hAnsi="宋体" w:cs="宋体"/>
          <w:color w:val="000000"/>
          <w:sz w:val="22"/>
        </w:rPr>
        <w:t xml:space="preserve">机会。为了便于</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小组可以根据采购文件和</w:t>
      </w:r>
      <w:r>
        <w:rPr>
          <w:rFonts w:hint="eastAsia" w:ascii="宋体" w:hAnsi="宋体" w:cs="宋体"/>
          <w:color w:val="000000"/>
          <w:sz w:val="22"/>
          <w:lang w:val="en-US" w:eastAsia="zh-CN"/>
        </w:rPr>
        <w:t xml:space="preserve">谈判</w:t>
      </w:r>
      <w:r>
        <w:rPr>
          <w:rFonts w:ascii="宋体" w:hAnsi="宋体" w:cs="宋体"/>
          <w:color w:val="000000"/>
          <w:sz w:val="22"/>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小组将及时以书面形式同时通知所有参加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（10）</w:t>
      </w:r>
      <w:r>
        <w:rPr>
          <w:rFonts w:ascii="宋体" w:hAnsi="宋体" w:cs="宋体"/>
          <w:b/>
          <w:bCs/>
          <w:color w:val="000000"/>
          <w:sz w:val="22"/>
        </w:rPr>
        <w:t xml:space="preserve">供应商应在</w:t>
      </w:r>
      <w:r>
        <w:rPr>
          <w:rFonts w:hint="eastAsia" w:ascii="宋体" w:hAnsi="宋体" w:cs="宋体"/>
          <w:b/>
          <w:bCs/>
          <w:color w:val="000000"/>
          <w:sz w:val="22"/>
        </w:rPr>
        <w:t xml:space="preserve">投标须知前附表</w:t>
      </w:r>
      <w:r>
        <w:rPr>
          <w:rFonts w:ascii="宋体" w:hAnsi="宋体" w:cs="宋体"/>
          <w:b/>
          <w:bCs/>
          <w:color w:val="000000"/>
          <w:sz w:val="22"/>
        </w:rPr>
        <w:t xml:space="preserve">系统规定时间（此处规定时间的计算以采购系统中的倒计时间为准）</w:t>
      </w:r>
      <w:r>
        <w:rPr>
          <w:rFonts w:ascii="宋体" w:hAnsi="宋体" w:cs="宋体"/>
          <w:color w:val="000000"/>
          <w:sz w:val="22"/>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b/>
          <w:bCs/>
          <w:color w:val="000000"/>
          <w:sz w:val="22"/>
        </w:rPr>
      </w:pPr>
      <w:r>
        <w:rPr>
          <w:rFonts w:hint="eastAsia" w:ascii="宋体" w:hAnsi="宋体" w:cs="宋体"/>
          <w:color w:val="000000"/>
          <w:sz w:val="22"/>
        </w:rPr>
        <w:t xml:space="preserve">（11）</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小组将要求所有实质性响应的供应商在规定时间内提交最后报价，最后报价作为评审报价。</w:t>
      </w:r>
      <w:r>
        <w:rPr>
          <w:rFonts w:ascii="宋体" w:hAnsi="宋体" w:cs="宋体"/>
          <w:b/>
          <w:bCs/>
          <w:color w:val="000000"/>
          <w:sz w:val="22"/>
        </w:rPr>
        <w:t xml:space="preserve">（原则上最后报价不得高于第一次报价（</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前的报价），特殊情况由</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小组确定）</w:t>
      </w:r>
      <w:r/>
    </w:p>
    <w:p>
      <w:pPr>
        <w:ind w:firstLine="440"/>
        <w:spacing w:line="360" w:lineRule="atLeast"/>
        <w:rPr>
          <w:rFonts w:ascii="宋体" w:hAnsi="宋体" w:cs="宋体"/>
          <w:b/>
          <w:color w:val="000000"/>
          <w:sz w:val="22"/>
        </w:rPr>
      </w:pPr>
      <w:r>
        <w:rPr>
          <w:rFonts w:ascii="宋体" w:hAnsi="宋体" w:cs="宋体"/>
          <w:b/>
          <w:color w:val="000000"/>
          <w:sz w:val="22"/>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rPr>
      </w:pPr>
      <w:r>
        <w:rPr>
          <w:rFonts w:ascii="宋体" w:hAnsi="宋体" w:cs="宋体"/>
          <w:b/>
          <w:color w:val="000000"/>
          <w:sz w:val="22"/>
        </w:rPr>
        <w:t xml:space="preserve">*进入项</w:t>
      </w:r>
      <w:r>
        <w:rPr>
          <w:rFonts w:ascii="宋体" w:hAnsi="宋体" w:cs="宋体"/>
          <w:b/>
          <w:bCs w:val="0"/>
          <w:color w:val="000000"/>
          <w:sz w:val="22"/>
        </w:rPr>
        <w:t xml:space="preserve">目</w:t>
      </w:r>
      <w:r>
        <w:rPr>
          <w:rFonts w:hint="eastAsia" w:ascii="宋体" w:hAnsi="宋体" w:cs="宋体"/>
          <w:b/>
          <w:bCs w:val="0"/>
          <w:color w:val="000000"/>
          <w:sz w:val="22"/>
          <w:lang w:val="en-US" w:eastAsia="zh-CN"/>
        </w:rPr>
        <w:t xml:space="preserve">谈判</w:t>
      </w:r>
      <w:r>
        <w:rPr>
          <w:rFonts w:ascii="宋体" w:hAnsi="宋体" w:cs="宋体"/>
          <w:b/>
          <w:bCs w:val="0"/>
          <w:color w:val="000000"/>
          <w:sz w:val="22"/>
        </w:rPr>
        <w:t xml:space="preserve">流程后，请供应商时刻关注评审界面中是否有澄清、</w:t>
      </w:r>
      <w:r>
        <w:rPr>
          <w:rFonts w:hint="eastAsia" w:ascii="宋体" w:hAnsi="宋体" w:cs="宋体"/>
          <w:b/>
          <w:bCs w:val="0"/>
          <w:color w:val="000000"/>
          <w:sz w:val="22"/>
          <w:lang w:val="en-US" w:eastAsia="zh-CN"/>
        </w:rPr>
        <w:t xml:space="preserve">谈判</w:t>
      </w:r>
      <w:r>
        <w:rPr>
          <w:rFonts w:ascii="宋体" w:hAnsi="宋体" w:cs="宋体"/>
          <w:b/>
          <w:color w:val="000000"/>
          <w:sz w:val="22"/>
        </w:rPr>
        <w:t xml:space="preserve">承诺</w:t>
      </w:r>
      <w:r>
        <w:rPr>
          <w:rFonts w:hint="eastAsia" w:ascii="宋体" w:hAnsi="宋体" w:cs="宋体"/>
          <w:b/>
          <w:color w:val="000000"/>
          <w:sz w:val="22"/>
        </w:rPr>
        <w:t xml:space="preserve">、</w:t>
      </w:r>
      <w:r>
        <w:rPr>
          <w:rFonts w:ascii="宋体" w:hAnsi="宋体" w:cs="宋体"/>
          <w:b/>
          <w:color w:val="000000"/>
          <w:sz w:val="22"/>
        </w:rPr>
        <w:t xml:space="preserve">二次报价</w:t>
      </w:r>
      <w:r>
        <w:rPr>
          <w:rFonts w:hint="eastAsia" w:ascii="宋体" w:hAnsi="宋体" w:cs="宋体"/>
          <w:b/>
          <w:color w:val="000000"/>
          <w:sz w:val="22"/>
        </w:rPr>
        <w:t xml:space="preserve">等</w:t>
      </w:r>
      <w:r>
        <w:rPr>
          <w:rFonts w:ascii="宋体" w:hAnsi="宋体" w:cs="宋体"/>
          <w:b/>
          <w:color w:val="000000"/>
          <w:sz w:val="22"/>
        </w:rPr>
        <w:t xml:space="preserve">。如有，点击标识进入对应澄清、</w:t>
      </w:r>
      <w:r>
        <w:rPr>
          <w:rFonts w:hint="eastAsia" w:ascii="宋体" w:hAnsi="宋体" w:cs="宋体"/>
          <w:b/>
          <w:bCs/>
          <w:color w:val="000000"/>
          <w:sz w:val="22"/>
          <w:lang w:val="en-US" w:eastAsia="zh-CN"/>
        </w:rPr>
        <w:t xml:space="preserve">谈判</w:t>
      </w:r>
      <w:r>
        <w:rPr>
          <w:rFonts w:ascii="宋体" w:hAnsi="宋体" w:cs="宋体"/>
          <w:b/>
          <w:color w:val="000000"/>
          <w:sz w:val="22"/>
        </w:rPr>
        <w:t xml:space="preserve">承诺、二次报价程序并加盖电子公章。建议各供应商法定代表人或授权委托人始终保持通讯顺畅，时刻关注不见面开标大厅，不离开不见面开标大厅。</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谈判</w:t>
      </w:r>
      <w:r>
        <w:rPr>
          <w:rFonts w:ascii="宋体" w:hAnsi="宋体" w:cs="宋体"/>
          <w:color w:val="000000"/>
          <w:sz w:val="22"/>
        </w:rPr>
        <w:t xml:space="preserve">注意事项</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.1 供应商法定代表人或其授权代表在</w:t>
      </w:r>
      <w:r>
        <w:rPr>
          <w:rFonts w:hint="eastAsia" w:ascii="宋体" w:hAnsi="宋体" w:cs="宋体"/>
          <w:color w:val="000000"/>
          <w:sz w:val="22"/>
          <w:lang w:val="en-US" w:eastAsia="zh-CN"/>
        </w:rPr>
        <w:t xml:space="preserve">谈判</w:t>
      </w:r>
      <w:r>
        <w:rPr>
          <w:rFonts w:ascii="宋体" w:hAnsi="宋体" w:cs="宋体"/>
          <w:color w:val="000000"/>
          <w:sz w:val="22"/>
        </w:rPr>
        <w:t xml:space="preserve">会议期间，不得擅自离开</w:t>
      </w:r>
      <w:r>
        <w:rPr>
          <w:rFonts w:hint="eastAsia" w:ascii="宋体" w:hAnsi="宋体" w:cs="宋体"/>
          <w:color w:val="000000"/>
          <w:sz w:val="22"/>
          <w:lang w:val="en-US" w:eastAsia="zh-CN"/>
        </w:rPr>
        <w:t xml:space="preserve">谈判</w:t>
      </w:r>
      <w:r>
        <w:rPr>
          <w:rFonts w:ascii="宋体" w:hAnsi="宋体" w:cs="宋体"/>
          <w:color w:val="000000"/>
          <w:sz w:val="22"/>
        </w:rPr>
        <w:t xml:space="preserve">“苏采云”。否则，由此造成的一切后果均由供应商自己承担。</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.2 </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结束后，将要求所有继续参加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的供应商在</w:t>
      </w:r>
      <w:r>
        <w:rPr>
          <w:rFonts w:hint="eastAsia" w:ascii="宋体" w:hAnsi="宋体" w:cs="宋体"/>
          <w:color w:val="000000"/>
          <w:sz w:val="22"/>
          <w:lang w:val="en-US" w:eastAsia="zh-CN"/>
        </w:rPr>
        <w:t xml:space="preserve">谈判</w:t>
      </w:r>
      <w:r>
        <w:rPr>
          <w:rFonts w:ascii="宋体" w:hAnsi="宋体" w:cs="宋体"/>
          <w:color w:val="000000"/>
          <w:sz w:val="22"/>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lang w:val="zh-CN"/>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.3 响应</w:t>
      </w:r>
      <w:r>
        <w:rPr>
          <w:rFonts w:ascii="宋体" w:hAnsi="宋体" w:cs="宋体"/>
          <w:color w:val="000000"/>
          <w:sz w:val="22"/>
          <w:lang w:val="zh-CN"/>
        </w:rPr>
        <w:t xml:space="preserve">人如果对</w:t>
      </w:r>
      <w:r>
        <w:rPr>
          <w:rFonts w:hint="eastAsia" w:ascii="宋体" w:hAnsi="宋体" w:cs="宋体"/>
          <w:color w:val="000000"/>
          <w:sz w:val="22"/>
          <w:lang w:val="en-US" w:eastAsia="zh-CN"/>
        </w:rPr>
        <w:t xml:space="preserve">谈判</w:t>
      </w:r>
      <w:r>
        <w:rPr>
          <w:rFonts w:ascii="宋体" w:hAnsi="宋体" w:cs="宋体"/>
          <w:color w:val="000000"/>
          <w:sz w:val="22"/>
          <w:lang w:val="zh-CN"/>
        </w:rPr>
        <w:t xml:space="preserve">过程和开标记录有疑义，应当根据《江苏省政府采购管理交易系统（苏采云）供应商操作手册》规定提出，如 “</w:t>
      </w:r>
      <w:r>
        <w:rPr>
          <w:rFonts w:ascii="宋体" w:hAnsi="宋体" w:cs="宋体"/>
          <w:color w:val="000000"/>
          <w:sz w:val="22"/>
        </w:rPr>
        <w:t xml:space="preserve">苏采云</w:t>
      </w:r>
      <w:r>
        <w:rPr>
          <w:rFonts w:ascii="宋体" w:hAnsi="宋体" w:cs="宋体"/>
          <w:color w:val="000000"/>
          <w:sz w:val="22"/>
          <w:lang w:val="zh-CN"/>
        </w:rPr>
        <w:t xml:space="preserve">”</w:t>
      </w:r>
      <w:r>
        <w:rPr>
          <w:rFonts w:ascii="宋体" w:hAnsi="宋体" w:cs="宋体"/>
          <w:color w:val="000000"/>
          <w:sz w:val="22"/>
        </w:rPr>
        <w:t xml:space="preserve">系统</w:t>
      </w:r>
      <w:r>
        <w:rPr>
          <w:rFonts w:ascii="宋体" w:hAnsi="宋体" w:cs="宋体"/>
          <w:color w:val="000000"/>
          <w:sz w:val="22"/>
          <w:lang w:val="zh-CN"/>
        </w:rPr>
        <w:t xml:space="preserve">中《</w:t>
      </w:r>
      <w:r>
        <w:rPr>
          <w:rFonts w:ascii="宋体" w:hAnsi="宋体" w:cs="宋体"/>
          <w:color w:val="000000"/>
          <w:sz w:val="22"/>
        </w:rPr>
        <w:t xml:space="preserve">首轮报价</w:t>
      </w:r>
      <w:r>
        <w:rPr>
          <w:rFonts w:ascii="宋体" w:hAnsi="宋体" w:cs="宋体"/>
          <w:color w:val="000000"/>
          <w:sz w:val="22"/>
          <w:lang w:val="zh-CN"/>
        </w:rPr>
        <w:t xml:space="preserve">一览表》</w:t>
      </w:r>
      <w:r>
        <w:rPr>
          <w:rFonts w:ascii="宋体" w:hAnsi="宋体" w:cs="宋体"/>
          <w:color w:val="000000"/>
          <w:sz w:val="22"/>
        </w:rPr>
        <w:t xml:space="preserve">及《最终报价表》</w:t>
      </w:r>
      <w:r>
        <w:rPr>
          <w:rFonts w:ascii="宋体" w:hAnsi="宋体" w:cs="宋体"/>
          <w:color w:val="000000"/>
          <w:sz w:val="22"/>
          <w:lang w:val="zh-CN"/>
        </w:rPr>
        <w:t xml:space="preserve">宣布后5分钟内未提出的，视同认可开标结果。</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.4 如</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过程中出现本</w:t>
      </w:r>
      <w:r>
        <w:rPr>
          <w:rFonts w:hint="eastAsia" w:ascii="宋体" w:hAnsi="宋体" w:cs="宋体"/>
          <w:color w:val="000000"/>
          <w:sz w:val="22"/>
          <w:lang w:val="en-US" w:eastAsia="zh-CN"/>
        </w:rPr>
        <w:t xml:space="preserve">谈判</w:t>
      </w:r>
      <w:r>
        <w:rPr>
          <w:rFonts w:ascii="宋体" w:hAnsi="宋体" w:cs="宋体"/>
          <w:color w:val="000000"/>
          <w:sz w:val="22"/>
        </w:rPr>
        <w:t xml:space="preserve">采购文件及评标办法未尽事宜，由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小组根据有关法律、法规讨论决定。</w:t>
      </w:r>
      <w:r/>
    </w:p>
    <w:p>
      <w:pPr>
        <w:ind w:firstLine="482"/>
        <w:jc w:val="center"/>
        <w:spacing w:line="360" w:lineRule="atLeast"/>
        <w:rPr>
          <w:rFonts w:ascii="宋体"/>
          <w:b/>
          <w:bCs/>
          <w:color w:val="000000"/>
          <w:sz w:val="24"/>
        </w:rPr>
      </w:pPr>
      <w:r>
        <w:rPr>
          <w:rFonts w:hint="eastAsia" w:ascii="宋体" w:hAnsi="宋体" w:cs="宋体"/>
          <w:b/>
          <w:bCs/>
          <w:color w:val="000000"/>
          <w:sz w:val="24"/>
        </w:rPr>
        <w:t xml:space="preserve">六、响应文件评审</w:t>
      </w:r>
      <w:r/>
    </w:p>
    <w:p>
      <w:pPr>
        <w:pStyle w:val="917"/>
      </w:pPr>
      <w:r>
        <w:t xml:space="preserve">6.1 </w:t>
      </w:r>
      <w:r>
        <w:rPr>
          <w:rFonts w:hint="eastAsia" w:ascii="宋体" w:hAnsi="宋体" w:cs="宋体"/>
          <w:color w:val="000000"/>
          <w:sz w:val="22"/>
          <w:lang w:val="en-US" w:eastAsia="zh-CN"/>
        </w:rPr>
        <w:t xml:space="preserve">谈判</w:t>
      </w:r>
      <w:r>
        <w:t xml:space="preserve">小组</w:t>
      </w:r>
      <w:r/>
    </w:p>
    <w:p>
      <w:pPr>
        <w:ind w:firstLine="440"/>
        <w:spacing w:line="360" w:lineRule="atLeast"/>
        <w:rPr>
          <w:rFonts w:ascii="宋体"/>
          <w:color w:val="000000"/>
          <w:sz w:val="22"/>
        </w:rPr>
      </w:pPr>
      <w:r>
        <w:rPr>
          <w:rFonts w:ascii="宋体" w:hAnsi="宋体" w:cs="宋体"/>
          <w:color w:val="000000"/>
          <w:sz w:val="22"/>
        </w:rPr>
        <w:t xml:space="preserve">6.1.1 </w:t>
      </w:r>
      <w:r>
        <w:rPr>
          <w:rFonts w:hint="eastAsia" w:ascii="宋体" w:hAnsi="宋体" w:cs="宋体"/>
          <w:color w:val="000000"/>
          <w:sz w:val="22"/>
        </w:rPr>
        <w:t xml:space="preserve">响应文件的评审由采购人依法组建的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小组负责。</w:t>
      </w:r>
      <w:r>
        <w:rPr>
          <w:rFonts w:hint="eastAsia" w:ascii="宋体" w:hAnsi="宋体" w:cs="宋体"/>
          <w:color w:val="0000ff"/>
          <w:sz w:val="22"/>
          <w:lang w:val="en-US" w:eastAsia="zh-CN"/>
        </w:rPr>
        <w:t xml:space="preserve">谈判</w:t>
      </w:r>
      <w:r>
        <w:rPr>
          <w:rFonts w:hint="eastAsia" w:ascii="宋体" w:hAnsi="宋体" w:cs="宋体"/>
          <w:color w:val="0000ff"/>
          <w:sz w:val="22"/>
        </w:rPr>
        <w:t xml:space="preserve">小组由采购人代表和评审专家共</w:t>
      </w:r>
      <w:r>
        <w:rPr>
          <w:rFonts w:ascii="宋体" w:hAnsi="宋体" w:cs="宋体"/>
          <w:color w:val="0000ff"/>
          <w:sz w:val="22"/>
        </w:rPr>
        <w:t xml:space="preserve">3</w:t>
      </w:r>
      <w:r>
        <w:rPr>
          <w:rFonts w:hint="eastAsia" w:ascii="宋体" w:hAnsi="宋体" w:cs="宋体"/>
          <w:color w:val="0000ff"/>
          <w:sz w:val="22"/>
        </w:rPr>
        <w:t xml:space="preserve">人以上单数组成</w:t>
      </w:r>
      <w:r>
        <w:rPr>
          <w:rFonts w:hint="eastAsia" w:ascii="宋体" w:hAnsi="宋体" w:cs="宋体"/>
          <w:color w:val="000000"/>
          <w:sz w:val="22"/>
        </w:rPr>
        <w:t xml:space="preserve">，其中评审专家人数不得少于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小组成员总数的</w:t>
      </w:r>
      <w:r>
        <w:rPr>
          <w:rFonts w:ascii="宋体" w:hAnsi="宋体" w:cs="宋体"/>
          <w:color w:val="000000"/>
          <w:sz w:val="22"/>
        </w:rPr>
        <w:t xml:space="preserve">2/3</w:t>
      </w:r>
      <w:r>
        <w:rPr>
          <w:rFonts w:hint="eastAsia" w:ascii="宋体" w:hAnsi="宋体" w:cs="宋体"/>
          <w:color w:val="000000"/>
          <w:sz w:val="22"/>
        </w:rPr>
        <w:t xml:space="preserve">。评审专家从政府采购评审专家库内相关专业的专家名单中随机抽取。</w:t>
      </w:r>
      <w:r/>
    </w:p>
    <w:p>
      <w:pPr>
        <w:ind w:firstLine="440"/>
        <w:spacing w:line="360" w:lineRule="atLeast"/>
        <w:rPr>
          <w:rFonts w:ascii="宋体"/>
          <w:color w:val="000000"/>
          <w:sz w:val="22"/>
        </w:rPr>
      </w:pPr>
      <w:r>
        <w:rPr>
          <w:rFonts w:ascii="宋体" w:hAnsi="宋体" w:cs="宋体"/>
          <w:color w:val="000000"/>
          <w:sz w:val="22"/>
        </w:rPr>
        <w:t xml:space="preserve">6.1.2 </w:t>
      </w:r>
      <w:r>
        <w:rPr>
          <w:rFonts w:hint="eastAsia" w:ascii="宋体" w:hAnsi="宋体" w:cs="宋体"/>
          <w:color w:val="000000"/>
          <w:sz w:val="22"/>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rPr>
      </w:pPr>
      <w:r>
        <w:rPr>
          <w:rFonts w:ascii="宋体" w:hAnsi="宋体" w:cs="宋体"/>
          <w:color w:val="000000"/>
          <w:sz w:val="22"/>
        </w:rPr>
        <w:t xml:space="preserve">6.1.3 </w:t>
      </w:r>
      <w:r>
        <w:rPr>
          <w:rFonts w:hint="eastAsia" w:ascii="宋体" w:hAnsi="宋体" w:cs="宋体"/>
          <w:color w:val="000000"/>
          <w:sz w:val="22"/>
        </w:rPr>
        <w:t xml:space="preserve">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小组可以根据</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情况实质性变动采购需求中的技术、服务要求以及合同草案条款，但不得变动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文件中的其他内容。实质性变动的内容，须经采购人代表确认。</w:t>
      </w:r>
      <w:r/>
    </w:p>
    <w:p>
      <w:pPr>
        <w:ind w:firstLine="440"/>
        <w:spacing w:line="360" w:lineRule="atLeast"/>
        <w:rPr>
          <w:rFonts w:ascii="宋体"/>
          <w:color w:val="000000"/>
          <w:sz w:val="22"/>
        </w:rPr>
      </w:pPr>
      <w:r>
        <w:rPr>
          <w:rFonts w:ascii="宋体" w:hAnsi="宋体" w:cs="宋体"/>
          <w:color w:val="000000"/>
          <w:sz w:val="22"/>
        </w:rPr>
        <w:t xml:space="preserve">6.1.4 </w:t>
      </w:r>
      <w:r>
        <w:rPr>
          <w:rFonts w:hint="eastAsia" w:ascii="宋体" w:hAnsi="宋体" w:cs="宋体"/>
          <w:color w:val="000000"/>
          <w:sz w:val="22"/>
        </w:rPr>
        <w:t xml:space="preserve">对</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文件作出的实质性变动是</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文件的有效组成部分，</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小组应当及时通知所有参加</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的供应商。供应商应当按照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文件的变动情况和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小组的要求重新提交响应文件。</w:t>
      </w:r>
      <w:r/>
    </w:p>
    <w:p>
      <w:pPr>
        <w:pStyle w:val="917"/>
      </w:pPr>
      <w:r>
        <w:t xml:space="preserve">6.2 评审</w:t>
      </w:r>
      <w:r/>
    </w:p>
    <w:p>
      <w:pPr>
        <w:ind w:firstLine="442"/>
        <w:keepLines w:val="0"/>
        <w:keepNext w:val="0"/>
        <w:pageBreakBefore w:val="0"/>
        <w:spacing w:line="360" w:lineRule="exact"/>
        <w:widowControl w:val="off"/>
        <w:rPr>
          <w:rFonts w:ascii="宋体" w:hAnsi="宋体" w:cs="宋体"/>
          <w:color w:val="000000"/>
          <w:sz w:val="22"/>
        </w:rPr>
      </w:pPr>
      <w:r>
        <w:rPr>
          <w:rFonts w:ascii="宋体" w:hAnsi="宋体" w:cs="宋体"/>
          <w:color w:val="000000"/>
          <w:sz w:val="22"/>
        </w:rPr>
        <w:t xml:space="preserve">6.2.1 </w:t>
      </w:r>
      <w:r>
        <w:rPr>
          <w:rFonts w:hint="eastAsia" w:ascii="宋体" w:hAnsi="宋体" w:cs="宋体"/>
          <w:color w:val="000000"/>
          <w:sz w:val="22"/>
        </w:rPr>
        <w:t xml:space="preserve">经</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确定最终采购需求和提交最后报价的供应商后，</w:t>
      </w:r>
      <w:r>
        <w:rPr>
          <w:rFonts w:ascii="宋体" w:hAnsi="宋体" w:cs="宋体"/>
          <w:color w:val="000000"/>
          <w:sz w:val="22"/>
          <w:highlight w:val="none"/>
        </w:rPr>
        <w:t xml:space="preserve">由</w:t>
      </w:r>
      <w:r>
        <w:rPr>
          <w:rFonts w:ascii="宋体" w:hAnsi="宋体" w:cs="宋体"/>
          <w:color w:val="000000"/>
          <w:sz w:val="22"/>
          <w:highlight w:val="none"/>
          <w:lang w:eastAsia="zh-CN"/>
        </w:rPr>
        <w:t xml:space="preserve">谈判</w:t>
      </w:r>
      <w:r>
        <w:rPr>
          <w:rFonts w:ascii="宋体" w:hAnsi="宋体" w:cs="宋体"/>
          <w:color w:val="000000"/>
          <w:sz w:val="22"/>
          <w:highlight w:val="none"/>
        </w:rPr>
        <w:t xml:space="preserve">小组</w:t>
      </w:r>
      <w:r>
        <w:rPr>
          <w:rFonts w:ascii="宋体" w:hAnsi="宋体" w:cs="宋体"/>
          <w:color w:val="000000"/>
          <w:sz w:val="22"/>
          <w:highlight w:val="none"/>
          <w:lang w:val="en-US" w:eastAsia="zh-CN"/>
        </w:rPr>
        <w:t xml:space="preserve">按</w:t>
      </w:r>
      <w:r>
        <w:rPr>
          <w:rFonts w:ascii="宋体" w:hAnsi="宋体" w:eastAsia="宋体" w:cs="宋体"/>
          <w:color w:val="000000"/>
          <w:sz w:val="22"/>
          <w:szCs w:val="22"/>
          <w:highlight w:val="none"/>
          <w:lang w:val="en-US" w:eastAsia="zh-CN"/>
        </w:rPr>
        <w:t xml:space="preserve">本</w:t>
      </w:r>
      <w:r>
        <w:rPr>
          <w:rFonts w:ascii="宋体" w:hAnsi="宋体" w:eastAsia="宋体" w:cs="宋体"/>
          <w:color w:val="000000"/>
          <w:sz w:val="22"/>
          <w:szCs w:val="22"/>
          <w:highlight w:val="none"/>
        </w:rPr>
        <w:t xml:space="preserve">谈判文件</w:t>
      </w:r>
      <w:r>
        <w:rPr>
          <w:rFonts w:ascii="宋体" w:hAnsi="宋体" w:eastAsia="宋体" w:cs="宋体"/>
          <w:color w:val="000000"/>
          <w:sz w:val="22"/>
          <w:szCs w:val="22"/>
          <w:highlight w:val="none"/>
          <w:lang w:eastAsia="zh-CN"/>
        </w:rPr>
        <w:t xml:space="preserve">“</w:t>
      </w:r>
      <w:r>
        <w:rPr>
          <w:rFonts w:ascii="宋体" w:hAnsi="宋体" w:eastAsia="宋体" w:cs="宋体"/>
          <w:color w:val="000000"/>
          <w:sz w:val="22"/>
          <w:szCs w:val="22"/>
          <w:highlight w:val="none"/>
          <w:lang w:val="en-US" w:eastAsia="zh-CN"/>
        </w:rPr>
        <w:t xml:space="preserve">第四章 </w:t>
      </w:r>
      <w:r>
        <w:rPr>
          <w:rFonts w:ascii="宋体" w:hAnsi="宋体" w:cs="宋体"/>
          <w:color w:val="000000"/>
          <w:sz w:val="22"/>
          <w:szCs w:val="22"/>
          <w:highlight w:val="none"/>
          <w:lang w:val="en-US" w:eastAsia="zh-CN"/>
        </w:rPr>
        <w:t xml:space="preserve">评审办法</w:t>
      </w:r>
      <w:r>
        <w:rPr>
          <w:rFonts w:ascii="宋体" w:hAnsi="宋体" w:eastAsia="宋体" w:cs="宋体"/>
          <w:color w:val="000000"/>
          <w:sz w:val="22"/>
          <w:szCs w:val="22"/>
          <w:highlight w:val="none"/>
          <w:lang w:val="en-US" w:eastAsia="zh-CN"/>
        </w:rPr>
        <w:t xml:space="preserve">”</w:t>
      </w:r>
      <w:r>
        <w:rPr>
          <w:rFonts w:ascii="宋体" w:hAnsi="宋体" w:cs="宋体"/>
          <w:color w:val="000000"/>
          <w:sz w:val="22"/>
          <w:szCs w:val="22"/>
          <w:highlight w:val="none"/>
          <w:lang w:val="en-US" w:eastAsia="zh-CN"/>
        </w:rPr>
        <w:t xml:space="preserve">进行评审。</w:t>
      </w:r>
      <w:r/>
    </w:p>
    <w:p>
      <w:pPr>
        <w:ind w:firstLine="440"/>
        <w:spacing w:line="360" w:lineRule="atLeast"/>
        <w:rPr>
          <w:rFonts w:hint="eastAsia" w:ascii="宋体" w:hAnsi="宋体" w:cs="宋体"/>
          <w:color w:val="000000"/>
          <w:sz w:val="22"/>
        </w:rPr>
      </w:pPr>
      <w:r>
        <w:rPr>
          <w:rFonts w:hint="eastAsia" w:ascii="宋体" w:hAnsi="宋体" w:cs="宋体"/>
          <w:color w:val="000000"/>
          <w:sz w:val="22"/>
        </w:rPr>
        <w:t xml:space="preserve">6.2.</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 评审结束后，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小组按照</w:t>
      </w:r>
      <w:r>
        <w:rPr>
          <w:rFonts w:hint="eastAsia" w:ascii="宋体" w:hAnsi="宋体" w:cs="宋体"/>
          <w:color w:val="000000"/>
          <w:sz w:val="22"/>
          <w:lang w:val="en-US" w:eastAsia="zh-CN"/>
        </w:rPr>
        <w:t xml:space="preserve">报价</w:t>
      </w:r>
      <w:r>
        <w:rPr>
          <w:rFonts w:hint="eastAsia" w:ascii="宋体" w:hAnsi="宋体" w:cs="宋体"/>
          <w:color w:val="000000"/>
          <w:sz w:val="22"/>
        </w:rPr>
        <w:t xml:space="preserve">由</w:t>
      </w:r>
      <w:r>
        <w:rPr>
          <w:rFonts w:hint="eastAsia" w:ascii="宋体" w:hAnsi="宋体" w:cs="宋体"/>
          <w:color w:val="000000"/>
          <w:sz w:val="22"/>
          <w:lang w:val="en-US" w:eastAsia="zh-CN"/>
        </w:rPr>
        <w:t xml:space="preserve">低</w:t>
      </w:r>
      <w:r>
        <w:rPr>
          <w:rFonts w:hint="eastAsia" w:ascii="宋体" w:hAnsi="宋体" w:cs="宋体"/>
          <w:color w:val="000000"/>
          <w:sz w:val="22"/>
        </w:rPr>
        <w:t xml:space="preserve">到</w:t>
      </w:r>
      <w:r>
        <w:rPr>
          <w:rFonts w:hint="eastAsia" w:ascii="宋体" w:hAnsi="宋体" w:cs="宋体"/>
          <w:color w:val="000000"/>
          <w:sz w:val="22"/>
          <w:lang w:val="en-US" w:eastAsia="zh-CN"/>
        </w:rPr>
        <w:t xml:space="preserve">高</w:t>
      </w:r>
      <w:r>
        <w:rPr>
          <w:rFonts w:hint="eastAsia" w:ascii="宋体" w:hAnsi="宋体" w:cs="宋体"/>
          <w:color w:val="000000"/>
          <w:sz w:val="22"/>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color w:val="000000"/>
          <w:sz w:val="22"/>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17"/>
      </w:pPr>
      <w:r>
        <w:t xml:space="preserve">6.3 重新采购</w:t>
      </w:r>
      <w:r/>
    </w:p>
    <w:p>
      <w:pPr>
        <w:ind w:firstLine="440"/>
        <w:spacing w:line="360" w:lineRule="atLeast"/>
        <w:rPr>
          <w:rFonts w:ascii="宋体"/>
          <w:color w:val="000000"/>
          <w:sz w:val="22"/>
        </w:rPr>
      </w:pPr>
      <w:r>
        <w:rPr>
          <w:rFonts w:ascii="宋体" w:hAnsi="宋体" w:cs="宋体"/>
          <w:color w:val="000000"/>
          <w:sz w:val="22"/>
        </w:rPr>
        <w:t xml:space="preserve">6.3.1 </w:t>
      </w:r>
      <w:r>
        <w:rPr>
          <w:rFonts w:hint="eastAsia" w:ascii="宋体" w:hAnsi="宋体" w:cs="宋体"/>
          <w:color w:val="000000"/>
          <w:sz w:val="22"/>
        </w:rPr>
        <w:t xml:space="preserve">出现下列情形之一的，采购人或者采购代理机构应当终止竞争性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采购活动，发布项目终止公告并说明原因，重新开展采购活动：</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）因情况变化，不再符合规定的竞争性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采购方式适用情形的；</w:t>
      </w:r>
      <w:r/>
    </w:p>
    <w:p>
      <w:pPr>
        <w:ind w:firstLine="440"/>
        <w:spacing w:line="360" w:lineRule="atLeast"/>
        <w:rPr>
          <w:rFonts w:hint="eastAsia"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）出现影响采购公正的违法、违规行为的；</w:t>
      </w:r>
      <w:r/>
    </w:p>
    <w:p>
      <w:pPr>
        <w:ind w:firstLine="440"/>
        <w:spacing w:line="360" w:lineRule="atLeast"/>
        <w:rPr>
          <w:rFonts w:hint="eastAsia" w:ascii="宋体" w:hAnsi="宋体" w:eastAsia="宋体" w:cs="宋体"/>
          <w:color w:val="000000"/>
          <w:sz w:val="22"/>
        </w:rPr>
      </w:pPr>
      <w:r>
        <w:rPr>
          <w:rFonts w:hint="eastAsia" w:ascii="宋体" w:hAnsi="宋体" w:eastAsia="宋体" w:cs="宋体"/>
          <w:color w:val="000000"/>
          <w:sz w:val="22"/>
        </w:rPr>
        <w:t xml:space="preserve">（3）除《</w:t>
      </w:r>
      <w:r>
        <w:rPr>
          <w:rFonts w:hint="eastAsia" w:ascii="宋体" w:hAnsi="宋体" w:eastAsia="宋体" w:cs="宋体"/>
          <w:color w:val="000000"/>
          <w:sz w:val="22"/>
          <w:lang w:val="en-US" w:eastAsia="zh-CN"/>
        </w:rPr>
        <w:t xml:space="preserve">政府采购非招标采购方式管理办法</w:t>
      </w:r>
      <w:r>
        <w:rPr>
          <w:rFonts w:hint="eastAsia" w:ascii="宋体" w:hAnsi="宋体" w:eastAsia="宋体" w:cs="宋体"/>
          <w:color w:val="000000"/>
          <w:sz w:val="22"/>
        </w:rPr>
        <w:t xml:space="preserve">》(</w:t>
      </w:r>
      <w:r>
        <w:rPr>
          <w:rFonts w:hint="eastAsia" w:ascii="宋体" w:hAnsi="宋体" w:eastAsia="宋体" w:cs="宋体"/>
          <w:color w:val="000000"/>
          <w:sz w:val="22"/>
          <w:lang w:val="en-US" w:eastAsia="zh-CN"/>
        </w:rPr>
        <w:t xml:space="preserve">财政部令第74</w:t>
      </w:r>
      <w:r>
        <w:rPr>
          <w:rFonts w:hint="eastAsia" w:ascii="宋体" w:hAnsi="宋体" w:eastAsia="宋体" w:cs="宋体"/>
          <w:color w:val="000000"/>
          <w:sz w:val="22"/>
        </w:rPr>
        <w:t xml:space="preserve">号)第二十</w:t>
      </w:r>
      <w:r>
        <w:rPr>
          <w:rFonts w:hint="eastAsia" w:ascii="宋体" w:hAnsi="宋体" w:eastAsia="宋体" w:cs="宋体"/>
          <w:color w:val="000000"/>
          <w:sz w:val="22"/>
          <w:lang w:val="en-US" w:eastAsia="zh-CN"/>
        </w:rPr>
        <w:t xml:space="preserve">七</w:t>
      </w:r>
      <w:r>
        <w:rPr>
          <w:rFonts w:hint="eastAsia" w:ascii="宋体" w:hAnsi="宋体" w:eastAsia="宋体" w:cs="宋体"/>
          <w:color w:val="000000"/>
          <w:sz w:val="22"/>
        </w:rPr>
        <w:t xml:space="preserve">条第</w:t>
      </w:r>
      <w:r>
        <w:rPr>
          <w:rFonts w:hint="eastAsia" w:ascii="宋体" w:hAnsi="宋体" w:eastAsia="宋体" w:cs="宋体"/>
          <w:color w:val="000000"/>
          <w:sz w:val="22"/>
          <w:lang w:val="en-US" w:eastAsia="zh-CN"/>
        </w:rPr>
        <w:t xml:space="preserve">二</w:t>
      </w:r>
      <w:r>
        <w:rPr>
          <w:rFonts w:hint="eastAsia" w:ascii="宋体" w:hAnsi="宋体" w:eastAsia="宋体" w:cs="宋体"/>
          <w:color w:val="000000"/>
          <w:sz w:val="22"/>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hint="eastAsia" w:ascii="宋体" w:hAnsi="宋体" w:cs="宋体"/>
          <w:sz w:val="22"/>
          <w:szCs w:val="22"/>
        </w:rPr>
        <w:t xml:space="preserve">在</w:t>
      </w:r>
      <w:r>
        <w:rPr>
          <w:rFonts w:hint="eastAsia" w:ascii="宋体" w:hAnsi="宋体"/>
          <w:sz w:val="22"/>
          <w:szCs w:val="22"/>
        </w:rPr>
        <w:t xml:space="preserve">苏采云系统</w:t>
      </w:r>
      <w:r>
        <w:rPr>
          <w:rFonts w:hint="eastAsia" w:ascii="宋体" w:hAnsi="宋体" w:cs="宋体"/>
          <w:sz w:val="22"/>
          <w:szCs w:val="22"/>
        </w:rPr>
        <w:t xml:space="preserve">规定时间内成功解密电子响应文件的供应商不足3家的。</w:t>
      </w:r>
      <w:r/>
    </w:p>
    <w:p>
      <w:pPr>
        <w:ind w:firstLine="440"/>
        <w:spacing w:line="360" w:lineRule="atLeast"/>
        <w:rPr>
          <w:rFonts w:ascii="宋体"/>
          <w:color w:val="000000"/>
          <w:sz w:val="22"/>
        </w:rPr>
      </w:pPr>
      <w:r>
        <w:rPr>
          <w:rFonts w:ascii="宋体" w:hAnsi="宋体" w:cs="宋体"/>
          <w:color w:val="000000"/>
          <w:sz w:val="22"/>
        </w:rPr>
        <w:t xml:space="preserve">6.3.2 </w:t>
      </w:r>
      <w:r>
        <w:rPr>
          <w:rFonts w:hint="eastAsia" w:ascii="宋体" w:hAnsi="宋体" w:cs="宋体"/>
          <w:color w:val="000000"/>
          <w:sz w:val="22"/>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17"/>
      </w:pPr>
      <w:r>
        <w:t xml:space="preserve">6.4.</w:t>
      </w:r>
      <w:r>
        <w:rPr>
          <w:rFonts w:hint="eastAsia"/>
        </w:rPr>
        <w:t xml:space="preserve">保密及串通行为</w:t>
      </w:r>
      <w:r/>
    </w:p>
    <w:p>
      <w:pPr>
        <w:ind w:firstLine="440"/>
        <w:spacing w:line="360" w:lineRule="atLeast"/>
        <w:rPr>
          <w:rFonts w:ascii="宋体"/>
          <w:color w:val="000000"/>
          <w:sz w:val="22"/>
        </w:rPr>
      </w:pPr>
      <w:r>
        <w:rPr>
          <w:rFonts w:ascii="宋体" w:hAnsi="宋体" w:cs="宋体"/>
          <w:color w:val="000000"/>
          <w:sz w:val="22"/>
        </w:rPr>
        <w:t xml:space="preserve">6.4.1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rPr>
      </w:pPr>
      <w:r>
        <w:rPr>
          <w:rFonts w:ascii="宋体" w:hAnsi="宋体" w:cs="宋体"/>
          <w:color w:val="000000"/>
          <w:sz w:val="22"/>
        </w:rPr>
        <w:t xml:space="preserve">6.4.2</w:t>
      </w:r>
      <w:r>
        <w:rPr>
          <w:rFonts w:hint="eastAsia" w:ascii="宋体" w:hAnsi="宋体" w:cs="宋体"/>
          <w:color w:val="000000"/>
          <w:sz w:val="22"/>
        </w:rPr>
        <w:t xml:space="preserve">供应商不得与采购人、采购代理机构、其他供应商恶意串通；不得向采购人、采购代理机构或者</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依照《政府采购法》第七十七条的规定追究法律责任：</w:t>
      </w:r>
      <w:r/>
    </w:p>
    <w:p>
      <w:pPr>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依照《政府采购法》第七十七条的规定追究法律责任：</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）供应商直接或者间接从采购人、采购代理机构获得其他供应商的响应情况，并修改其响应文件的；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）采购人、采购代理机构授意供应商撤换、修改响应文件的；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）供应商之间协商技术方案、合同条款以及报价等响应文件实质性内容的；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）属于同一集团、协会、商会等组织成员的供应商按照该组织要求协同参加竞争性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政府采购活动的；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）供应商之间事先约定由某一特定供应商成交的；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）供应商之间商定部分供应商放弃提交响应文件或者退出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或者放弃成交的；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）供应商与采购人、采购代理机构以及</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小组成员之间、供应商相互之间，为谋求特定供应商成交或者排斥其他供应商的其他串通行为的。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8</w:t>
      </w:r>
      <w:r>
        <w:rPr>
          <w:rFonts w:hint="eastAsia" w:ascii="宋体" w:hAnsi="宋体" w:cs="宋体"/>
          <w:color w:val="000000"/>
          <w:sz w:val="22"/>
        </w:rPr>
        <w:t xml:space="preserve">）法律、行政法规或规章规定的其他串通行为。</w:t>
      </w:r>
      <w:bookmarkEnd w:id="289"/>
      <w:r/>
      <w:r/>
    </w:p>
    <w:p>
      <w:pPr>
        <w:ind w:firstLine="482"/>
        <w:jc w:val="center"/>
        <w:spacing w:line="360" w:lineRule="atLeast"/>
        <w:rPr>
          <w:rFonts w:ascii="宋体"/>
          <w:b/>
          <w:bCs/>
          <w:color w:val="000000"/>
          <w:sz w:val="24"/>
        </w:rPr>
      </w:pPr>
      <w:r>
        <w:rPr>
          <w:rFonts w:hint="eastAsia" w:ascii="宋体" w:hAnsi="宋体" w:cs="宋体"/>
          <w:b/>
          <w:bCs/>
          <w:color w:val="000000"/>
          <w:sz w:val="24"/>
        </w:rPr>
        <w:t xml:space="preserve">七、合同授予</w:t>
      </w:r>
      <w:r/>
    </w:p>
    <w:p>
      <w:pPr>
        <w:pStyle w:val="917"/>
      </w:pPr>
      <w:r/>
      <w:bookmarkStart w:id="290" w:name="_Toc26367"/>
      <w:r/>
      <w:bookmarkStart w:id="291" w:name="_Toc25847"/>
      <w:r/>
      <w:bookmarkStart w:id="292" w:name="_Toc12343"/>
      <w:r/>
      <w:bookmarkStart w:id="293" w:name="_Toc24310"/>
      <w:r/>
      <w:bookmarkStart w:id="294" w:name="_Toc26933"/>
      <w:r/>
      <w:bookmarkStart w:id="295" w:name="_Toc590"/>
      <w:r/>
      <w:bookmarkStart w:id="296" w:name="_Toc19452"/>
      <w:r/>
      <w:bookmarkStart w:id="297" w:name="_Toc17017"/>
      <w:r/>
      <w:bookmarkStart w:id="298" w:name="_Toc11641"/>
      <w:r/>
      <w:bookmarkStart w:id="299" w:name="_Toc15987"/>
      <w:r/>
      <w:bookmarkStart w:id="300" w:name="_Toc13205"/>
      <w:r/>
      <w:bookmarkStart w:id="301" w:name="_Toc30970"/>
      <w:r/>
      <w:bookmarkStart w:id="302" w:name="_Toc21377"/>
      <w:r/>
      <w:bookmarkStart w:id="303" w:name="_Toc29125"/>
      <w:r/>
      <w:bookmarkStart w:id="304" w:name="_Toc14361"/>
      <w:r>
        <w:t xml:space="preserve">7.1.</w:t>
      </w:r>
      <w:r>
        <w:rPr>
          <w:rFonts w:hint="eastAsia"/>
        </w:rPr>
        <w:t xml:space="preserve">确定成交供应商</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40"/>
        <w:spacing w:line="360" w:lineRule="atLeast"/>
        <w:rPr>
          <w:rFonts w:hint="eastAsia" w:ascii="宋体" w:hAnsi="宋体" w:cs="宋体"/>
          <w:color w:val="000000"/>
          <w:sz w:val="22"/>
        </w:rPr>
      </w:pPr>
      <w:r>
        <w:rPr>
          <w:rFonts w:hint="eastAsia" w:ascii="宋体" w:hAnsi="宋体" w:cs="宋体"/>
          <w:color w:val="000000"/>
          <w:sz w:val="22"/>
        </w:rPr>
        <w:t xml:space="preserve">7.1.</w:t>
      </w:r>
      <w:r>
        <w:rPr>
          <w:rFonts w:hint="eastAsia" w:ascii="宋体" w:hAnsi="宋体" w:cs="宋体"/>
          <w:color w:val="000000"/>
          <w:sz w:val="22"/>
          <w:lang w:val="en-US" w:eastAsia="zh-CN"/>
        </w:rPr>
        <w:t xml:space="preserve">1</w:t>
      </w:r>
      <w:r>
        <w:rPr>
          <w:rFonts w:hint="eastAsia" w:ascii="宋体" w:hAnsi="宋体" w:cs="宋体"/>
          <w:color w:val="000000"/>
          <w:sz w:val="22"/>
        </w:rPr>
        <w:t xml:space="preserve">采购代理机构应当在评审结束后</w:t>
      </w:r>
      <w:r>
        <w:rPr>
          <w:rFonts w:ascii="宋体" w:hAnsi="宋体" w:cs="宋体"/>
          <w:color w:val="000000"/>
          <w:sz w:val="22"/>
        </w:rPr>
        <w:t xml:space="preserve">2</w:t>
      </w:r>
      <w:r>
        <w:rPr>
          <w:rFonts w:hint="eastAsia" w:ascii="宋体" w:hAnsi="宋体" w:cs="宋体"/>
          <w:color w:val="000000"/>
          <w:sz w:val="22"/>
        </w:rPr>
        <w:t xml:space="preserve">个工作日内将评审报告送采购人确认。采购人从评审报告提出的成交候选供应商中，按照排序由高到低的原则确定成交供应商。</w:t>
      </w:r>
      <w:r/>
    </w:p>
    <w:p>
      <w:pPr>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采购人应当在收到评审报告后</w:t>
      </w:r>
      <w:r>
        <w:rPr>
          <w:rFonts w:ascii="宋体" w:hAnsi="宋体" w:cs="宋体"/>
          <w:color w:val="000000"/>
          <w:sz w:val="22"/>
        </w:rPr>
        <w:t xml:space="preserve">5</w:t>
      </w:r>
      <w:r>
        <w:rPr>
          <w:rFonts w:hint="eastAsia" w:ascii="宋体" w:hAnsi="宋体" w:cs="宋体"/>
          <w:color w:val="000000"/>
          <w:sz w:val="22"/>
        </w:rPr>
        <w:t xml:space="preserve">个工作日内，从评审报告提出的成交候选供应商中，按照排序由高到低的原则确定成交供应商，也可以书面授权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小组直接确定成交供应商。采购人逾期未确定成交供应商且不提出异议的，视为确定评审报告提出的排序第一的供应商为成交供应商。</w:t>
      </w:r>
      <w:r/>
    </w:p>
    <w:p>
      <w:pPr>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3</w:t>
      </w:r>
      <w:r>
        <w:rPr>
          <w:rFonts w:hint="eastAsia" w:ascii="宋体" w:hAnsi="宋体" w:cs="宋体"/>
          <w:color w:val="000000"/>
          <w:sz w:val="22"/>
        </w:rPr>
        <w:t xml:space="preserve">在确定成交供应商前，采购人不得与供应商就价格、供应商案等实质性内容进行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p>
    <w:p>
      <w:pPr>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4</w:t>
      </w:r>
      <w:r>
        <w:rPr>
          <w:rFonts w:ascii="宋体" w:hAnsi="宋体" w:cs="宋体"/>
          <w:color w:val="000000"/>
          <w:sz w:val="22"/>
        </w:rPr>
        <w:t xml:space="preserve"> </w:t>
      </w:r>
      <w:r>
        <w:rPr>
          <w:rFonts w:hint="eastAsia" w:ascii="宋体" w:hAnsi="宋体" w:cs="宋体"/>
          <w:color w:val="000000"/>
          <w:sz w:val="22"/>
        </w:rPr>
        <w:t xml:space="preserve">成交供应商确定后</w:t>
      </w:r>
      <w:r>
        <w:rPr>
          <w:rFonts w:ascii="宋体" w:hAnsi="宋体" w:cs="宋体"/>
          <w:color w:val="000000"/>
          <w:sz w:val="22"/>
        </w:rPr>
        <w:t xml:space="preserve">2</w:t>
      </w:r>
      <w:r>
        <w:rPr>
          <w:rFonts w:hint="eastAsia" w:ascii="宋体" w:hAnsi="宋体" w:cs="宋体"/>
          <w:color w:val="000000"/>
          <w:sz w:val="22"/>
        </w:rPr>
        <w:t xml:space="preserve">个工作日内，采购人或采购代理机构将在发布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公告的同一媒体发布成交结果公告，同时向成交供应商发出成交通知书。</w:t>
      </w:r>
      <w:r/>
    </w:p>
    <w:p>
      <w:pPr>
        <w:ind w:firstLine="440"/>
        <w:spacing w:line="360" w:lineRule="atLeast"/>
        <w:rPr>
          <w:rFonts w:ascii="宋体"/>
          <w:color w:val="000000"/>
        </w:rPr>
      </w:pPr>
      <w:r>
        <w:rPr>
          <w:rFonts w:ascii="宋体" w:hAnsi="宋体" w:cs="宋体"/>
          <w:color w:val="000000"/>
          <w:sz w:val="22"/>
        </w:rPr>
        <w:t xml:space="preserve">7.1.</w:t>
      </w:r>
      <w:r>
        <w:rPr>
          <w:rFonts w:hint="eastAsia" w:ascii="宋体" w:hAnsi="宋体" w:cs="宋体"/>
          <w:color w:val="000000"/>
          <w:sz w:val="22"/>
          <w:lang w:val="en-US" w:eastAsia="zh-CN"/>
        </w:rPr>
        <w:t xml:space="preserve">5</w:t>
      </w:r>
      <w:r>
        <w:rPr>
          <w:rFonts w:ascii="宋体" w:hAnsi="宋体" w:cs="宋体"/>
          <w:color w:val="000000"/>
          <w:sz w:val="22"/>
        </w:rPr>
        <w:t xml:space="preserve"> </w:t>
      </w:r>
      <w:r>
        <w:rPr>
          <w:rFonts w:hint="eastAsia" w:ascii="宋体" w:hAnsi="宋体" w:cs="宋体"/>
          <w:color w:val="000000"/>
          <w:sz w:val="22"/>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rPr>
        <w:t xml:space="preserve">。</w:t>
      </w:r>
      <w:r/>
    </w:p>
    <w:p>
      <w:pPr>
        <w:pStyle w:val="917"/>
      </w:pPr>
      <w:r/>
      <w:bookmarkStart w:id="305" w:name="_Toc4056"/>
      <w:r/>
      <w:bookmarkStart w:id="306" w:name="_Toc11628"/>
      <w:r/>
      <w:bookmarkStart w:id="307" w:name="_Toc19217"/>
      <w:r/>
      <w:bookmarkStart w:id="308" w:name="_Toc13794"/>
      <w:r/>
      <w:bookmarkStart w:id="309" w:name="_Toc17533"/>
      <w:r/>
      <w:bookmarkStart w:id="310" w:name="_Toc18454"/>
      <w:r/>
      <w:bookmarkStart w:id="311" w:name="_Toc9322"/>
      <w:r/>
      <w:bookmarkStart w:id="312" w:name="_Toc15090"/>
      <w:r/>
      <w:bookmarkStart w:id="313" w:name="_Toc15556"/>
      <w:r/>
      <w:bookmarkStart w:id="314" w:name="_Toc18121"/>
      <w:r/>
      <w:bookmarkStart w:id="315" w:name="_Toc22571"/>
      <w:r/>
      <w:bookmarkStart w:id="316" w:name="_Toc18532"/>
      <w:r/>
      <w:bookmarkStart w:id="317" w:name="_Toc7511"/>
      <w:r/>
      <w:bookmarkStart w:id="318" w:name="_Toc29936"/>
      <w:r/>
      <w:bookmarkStart w:id="319" w:name="_Toc12572"/>
      <w:r/>
      <w:bookmarkStart w:id="320" w:name="_Toc11984"/>
      <w:r>
        <w:t xml:space="preserve">7.2.</w:t>
      </w:r>
      <w:r>
        <w:rPr>
          <w:rFonts w:hint="eastAsia"/>
        </w:rPr>
        <w:t xml:space="preserve">成交服务费</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40"/>
        <w:spacing w:line="360" w:lineRule="atLeast"/>
        <w:rPr>
          <w:rFonts w:ascii="宋体"/>
          <w:color w:val="000000"/>
          <w:sz w:val="22"/>
        </w:rPr>
      </w:pPr>
      <w:r>
        <w:rPr>
          <w:rFonts w:ascii="宋体" w:hAnsi="宋体" w:cs="宋体"/>
          <w:color w:val="000000"/>
          <w:sz w:val="22"/>
        </w:rPr>
        <w:t xml:space="preserve">7.2.1 </w:t>
      </w:r>
      <w:r>
        <w:rPr>
          <w:rFonts w:hint="eastAsia" w:ascii="宋体" w:hAnsi="宋体" w:cs="宋体"/>
          <w:color w:val="000000"/>
          <w:sz w:val="22"/>
        </w:rPr>
        <w:t xml:space="preserve">根据采购人与采购代理人签订的《委托代理合同》约定，本项目采购代理费由成交人承担。供应商在进行报价时，应考虑该项费用。费用标准见投标须知前附表。</w:t>
      </w:r>
      <w:r/>
    </w:p>
    <w:p>
      <w:pPr>
        <w:ind w:firstLine="440"/>
        <w:spacing w:line="360" w:lineRule="atLeast"/>
        <w:rPr>
          <w:rFonts w:ascii="宋体"/>
          <w:color w:val="000000"/>
          <w:sz w:val="22"/>
        </w:rPr>
      </w:pPr>
      <w:r>
        <w:rPr>
          <w:rFonts w:ascii="宋体" w:hAnsi="宋体" w:cs="宋体"/>
          <w:color w:val="000000"/>
          <w:sz w:val="22"/>
        </w:rPr>
        <w:t xml:space="preserve">7.2.2 </w:t>
      </w:r>
      <w:r>
        <w:rPr>
          <w:rFonts w:hint="eastAsia" w:ascii="宋体" w:hAnsi="宋体" w:cs="宋体"/>
          <w:color w:val="000000"/>
          <w:sz w:val="22"/>
        </w:rPr>
        <w:t xml:space="preserve">成交供应商应在领取成交通知书时，向采购代理机构缴纳代理费。</w:t>
      </w:r>
      <w:r/>
    </w:p>
    <w:p>
      <w:pPr>
        <w:ind w:firstLine="440"/>
        <w:spacing w:line="360" w:lineRule="atLeast"/>
        <w:rPr>
          <w:rFonts w:ascii="宋体"/>
          <w:color w:val="000000"/>
          <w:sz w:val="22"/>
        </w:rPr>
      </w:pPr>
      <w:r>
        <w:rPr>
          <w:rFonts w:ascii="宋体" w:hAnsi="宋体" w:cs="宋体"/>
          <w:color w:val="000000"/>
          <w:sz w:val="22"/>
        </w:rPr>
        <w:t xml:space="preserve">7.2.3 </w:t>
      </w:r>
      <w:r>
        <w:rPr>
          <w:rFonts w:hint="eastAsia" w:ascii="宋体" w:hAnsi="宋体" w:cs="宋体"/>
          <w:color w:val="000000"/>
          <w:sz w:val="22"/>
        </w:rPr>
        <w:t xml:space="preserve">成交供应商如未能按时足额支付该费用的，采购人有权取消其成交资格。</w:t>
      </w:r>
      <w:r/>
    </w:p>
    <w:p>
      <w:pPr>
        <w:pStyle w:val="917"/>
        <w:jc w:val="left"/>
        <w:pageBreakBefore w:val="0"/>
        <w:spacing w:line="360" w:lineRule="exact"/>
        <w:widowControl w:val="off"/>
        <w:rPr>
          <w:rFonts w:hint="eastAsia" w:ascii="宋体" w:hAnsi="宋体" w:eastAsia="宋体" w:cs="宋体"/>
        </w:rPr>
      </w:pPr>
      <w:r/>
      <w:bookmarkStart w:id="321" w:name="_Toc5085"/>
      <w:r/>
      <w:bookmarkStart w:id="322" w:name="_Toc16137"/>
      <w:r/>
      <w:bookmarkStart w:id="323" w:name="_Toc27044"/>
      <w:r/>
      <w:bookmarkStart w:id="324" w:name="_Toc32419"/>
      <w:r/>
      <w:bookmarkStart w:id="325" w:name="_Toc23927"/>
      <w:r/>
      <w:bookmarkStart w:id="326" w:name="_Toc31124"/>
      <w:r/>
      <w:bookmarkStart w:id="327" w:name="_Toc31429"/>
      <w:r/>
      <w:bookmarkStart w:id="328" w:name="_Toc8382"/>
      <w:r/>
      <w:bookmarkStart w:id="329" w:name="_Toc12401"/>
      <w:r/>
      <w:bookmarkStart w:id="330" w:name="_Toc20475"/>
      <w:r/>
      <w:bookmarkStart w:id="331" w:name="_Toc22559"/>
      <w:r/>
      <w:bookmarkStart w:id="332" w:name="_Toc5417"/>
      <w:r/>
      <w:bookmarkStart w:id="333" w:name="_Toc22764"/>
      <w:r/>
      <w:bookmarkStart w:id="334" w:name="_Toc20009"/>
      <w:r/>
      <w:bookmarkStart w:id="335" w:name="_Toc11781"/>
      <w:r>
        <w:rPr>
          <w:rFonts w:ascii="宋体" w:hAnsi="宋体" w:eastAsia="宋体" w:cs="宋体"/>
        </w:rPr>
        <w:t xml:space="preserve">7.3.</w:t>
      </w:r>
      <w:r>
        <w:rPr>
          <w:rFonts w:hint="eastAsia" w:ascii="宋体" w:hAnsi="宋体" w:eastAsia="宋体" w:cs="宋体"/>
        </w:rPr>
        <w:t xml:space="preserve">履约担保</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14447"/>
      <w:r/>
      <w:bookmarkStart w:id="337" w:name="_Toc22680"/>
      <w:r/>
      <w:bookmarkStart w:id="338" w:name="_Toc12133"/>
      <w:r/>
      <w:bookmarkStart w:id="339" w:name="_Toc12026"/>
      <w:r/>
      <w:bookmarkStart w:id="340" w:name="_Toc2313"/>
      <w:r/>
      <w:bookmarkStart w:id="341" w:name="_Toc14784"/>
      <w:r/>
      <w:bookmarkStart w:id="342" w:name="_Toc25389"/>
      <w:r/>
      <w:bookmarkStart w:id="343" w:name="_Toc31283"/>
      <w:r/>
      <w:bookmarkStart w:id="344" w:name="_Toc11125"/>
      <w:r/>
      <w:bookmarkStart w:id="345" w:name="_Toc32381"/>
      <w:r/>
      <w:bookmarkStart w:id="346" w:name="_Toc24790"/>
      <w:r/>
      <w:bookmarkStart w:id="347" w:name="_Toc9269"/>
      <w:r/>
      <w:bookmarkStart w:id="348" w:name="_Toc2062"/>
      <w:r/>
      <w:bookmarkStart w:id="349" w:name="_Toc30526"/>
      <w:r/>
      <w:bookmarkStart w:id="350" w:name="_Toc26559"/>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hint="eastAsia" w:ascii="宋体" w:hAnsi="宋体" w:cs="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.3.3 项目验收合格后30日内，采购人无息向中标人退还履约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rPr>
        <w:t xml:space="preserve">。</w:t>
      </w:r>
      <w:r/>
    </w:p>
    <w:p>
      <w:pPr>
        <w:pStyle w:val="917"/>
      </w:pPr>
      <w:r>
        <w:t xml:space="preserve">7.4.</w:t>
      </w:r>
      <w:bookmarkEnd w:id="320"/>
      <w:r>
        <w:rPr>
          <w:rFonts w:hint="eastAsia"/>
        </w:rPr>
        <w:t xml:space="preserve">签订合同</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40"/>
        <w:spacing w:line="360" w:lineRule="atLeast"/>
        <w:rPr>
          <w:rFonts w:ascii="宋体"/>
          <w:color w:val="000000"/>
          <w:sz w:val="22"/>
        </w:rPr>
      </w:pPr>
      <w:r>
        <w:rPr>
          <w:rFonts w:ascii="宋体" w:hAnsi="宋体" w:cs="宋体"/>
          <w:color w:val="000000"/>
          <w:sz w:val="22"/>
        </w:rPr>
        <w:t xml:space="preserve">7.4.1</w:t>
      </w:r>
      <w:r>
        <w:rPr>
          <w:rFonts w:hint="eastAsia" w:ascii="宋体" w:hAnsi="宋体" w:cs="宋体"/>
          <w:color w:val="000000"/>
          <w:sz w:val="22"/>
        </w:rPr>
        <w:t xml:space="preserve">采购人与成交供应商应当在成交通知书发出之日起</w:t>
      </w:r>
      <w:r>
        <w:rPr>
          <w:rFonts w:ascii="宋体" w:hAnsi="宋体" w:cs="宋体"/>
          <w:color w:val="000000"/>
          <w:sz w:val="22"/>
        </w:rPr>
        <w:t xml:space="preserve">30</w:t>
      </w:r>
      <w:r>
        <w:rPr>
          <w:rFonts w:hint="eastAsia" w:ascii="宋体" w:hAnsi="宋体" w:cs="宋体"/>
          <w:color w:val="000000"/>
          <w:sz w:val="22"/>
        </w:rPr>
        <w:t xml:space="preserve">日内，按照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文件确定的合同文本以及采购标的、内容、采购金额、采购数量、技术和服务要求等事项签订政府采购合同。</w:t>
      </w:r>
      <w:r/>
    </w:p>
    <w:p>
      <w:pPr>
        <w:ind w:firstLine="440"/>
        <w:spacing w:line="360" w:lineRule="atLeast"/>
        <w:rPr>
          <w:rFonts w:ascii="宋体"/>
          <w:color w:val="000000"/>
          <w:sz w:val="22"/>
        </w:rPr>
      </w:pPr>
      <w:r>
        <w:rPr>
          <w:rFonts w:ascii="宋体" w:hAnsi="宋体" w:cs="宋体"/>
          <w:color w:val="000000"/>
          <w:sz w:val="22"/>
        </w:rPr>
        <w:t xml:space="preserve">7.4.2 </w:t>
      </w:r>
      <w:r>
        <w:rPr>
          <w:rFonts w:hint="eastAsia" w:ascii="宋体" w:hAnsi="宋体" w:cs="宋体"/>
          <w:color w:val="000000"/>
          <w:sz w:val="22"/>
        </w:rPr>
        <w:t xml:space="preserve">采购人不得向成交供应商提出超出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文件以外的任何要求作为签订合同的条件，不得与成交供应商订立背离</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文件确定的合同文本以及采购标的、规格型号、采购金额、采购数量、技术和服务要求等实质性内容的协议。</w:t>
      </w:r>
      <w:r/>
    </w:p>
    <w:p>
      <w:pPr>
        <w:ind w:firstLine="440"/>
        <w:spacing w:line="360" w:lineRule="atLeast"/>
        <w:rPr>
          <w:rFonts w:ascii="宋体"/>
          <w:color w:val="000000"/>
          <w:sz w:val="22"/>
        </w:rPr>
      </w:pPr>
      <w:r>
        <w:rPr>
          <w:rFonts w:ascii="宋体" w:hAnsi="宋体" w:cs="宋体"/>
          <w:color w:val="000000"/>
          <w:sz w:val="22"/>
        </w:rPr>
        <w:t xml:space="preserve">7.4.3 </w:t>
      </w:r>
      <w:r>
        <w:rPr>
          <w:rFonts w:hint="eastAsia" w:ascii="宋体" w:hAnsi="宋体" w:cs="宋体"/>
          <w:color w:val="000000"/>
          <w:sz w:val="22"/>
        </w:rPr>
        <w:t xml:space="preserve">成交供应商拒绝签订政府采购合同的，采购人可以按照本章第</w:t>
      </w:r>
      <w:r>
        <w:rPr>
          <w:rFonts w:ascii="宋体" w:hAnsi="宋体" w:cs="宋体"/>
          <w:color w:val="000000"/>
          <w:sz w:val="22"/>
        </w:rPr>
        <w:t xml:space="preserve">7.1.2</w:t>
      </w:r>
      <w:r>
        <w:rPr>
          <w:rFonts w:hint="eastAsia" w:ascii="宋体" w:hAnsi="宋体" w:cs="宋体"/>
          <w:color w:val="000000"/>
          <w:sz w:val="22"/>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tLeast"/>
        <w:rPr>
          <w:rFonts w:ascii="宋体"/>
          <w:color w:val="000000"/>
          <w:sz w:val="22"/>
        </w:rPr>
      </w:pPr>
      <w:r>
        <w:rPr>
          <w:rFonts w:ascii="宋体" w:hAnsi="宋体" w:cs="宋体"/>
          <w:color w:val="000000"/>
          <w:sz w:val="22"/>
        </w:rPr>
        <w:t xml:space="preserve">7.4.4 </w:t>
      </w:r>
      <w:r>
        <w:rPr>
          <w:rFonts w:hint="eastAsia" w:ascii="宋体" w:hAnsi="宋体" w:cs="宋体"/>
          <w:color w:val="000000"/>
          <w:sz w:val="22"/>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360" w:lineRule="atLeast"/>
        <w:rPr>
          <w:rFonts w:ascii="宋体" w:hAnsi="宋体" w:cs="宋体"/>
          <w:b/>
          <w:bCs/>
          <w:color w:val="000000"/>
          <w:sz w:val="24"/>
        </w:rPr>
      </w:pPr>
      <w:r/>
      <w:bookmarkStart w:id="351" w:name="_Toc6646"/>
      <w:r/>
      <w:bookmarkStart w:id="352" w:name="_Toc30375"/>
      <w:r>
        <w:rPr>
          <w:rFonts w:hint="eastAsia" w:ascii="宋体" w:hAnsi="宋体" w:cs="宋体"/>
          <w:b/>
          <w:bCs/>
          <w:color w:val="000000"/>
          <w:sz w:val="24"/>
        </w:rPr>
        <w:t xml:space="preserve">八、质疑与投诉</w:t>
      </w:r>
      <w:bookmarkEnd w:id="351"/>
      <w:r/>
      <w:r/>
    </w:p>
    <w:p>
      <w:pPr>
        <w:pStyle w:val="917"/>
      </w:pPr>
      <w:r/>
      <w:bookmarkStart w:id="353" w:name="_Toc3184"/>
      <w:r/>
      <w:bookmarkStart w:id="354" w:name="_Toc22259"/>
      <w:r/>
      <w:bookmarkStart w:id="355" w:name="_Toc11061"/>
      <w:r/>
      <w:bookmarkStart w:id="356" w:name="_Toc15626"/>
      <w:r/>
      <w:bookmarkStart w:id="357" w:name="_Toc16783"/>
      <w:r/>
      <w:bookmarkStart w:id="358" w:name="_Toc31110"/>
      <w:r/>
      <w:bookmarkStart w:id="359" w:name="_Toc30522"/>
      <w:r/>
      <w:bookmarkStart w:id="360" w:name="_Toc13740"/>
      <w:r/>
      <w:bookmarkStart w:id="361" w:name="_Toc3320"/>
      <w:r/>
      <w:bookmarkStart w:id="362" w:name="_Toc11743"/>
      <w:r/>
      <w:bookmarkStart w:id="363" w:name="_Toc30248"/>
      <w:r/>
      <w:bookmarkStart w:id="364" w:name="_Toc12590"/>
      <w:r/>
      <w:bookmarkStart w:id="365" w:name="_Toc20743"/>
      <w:r/>
      <w:bookmarkStart w:id="366" w:name="_Toc19226"/>
      <w:r/>
      <w:bookmarkStart w:id="367" w:name="_Toc7353"/>
      <w:r>
        <w:t xml:space="preserve">8.1</w:t>
      </w:r>
      <w:r>
        <w:rPr>
          <w:rFonts w:hint="eastAsia"/>
        </w:rPr>
        <w:t xml:space="preserve">质疑</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40"/>
        <w:spacing w:line="360" w:lineRule="atLeast"/>
        <w:rPr>
          <w:rFonts w:ascii="宋体" w:hAnsi="宋体" w:cs="宋体"/>
          <w:color w:val="000000"/>
          <w:sz w:val="22"/>
        </w:rPr>
      </w:pPr>
      <w:r>
        <w:rPr>
          <w:rFonts w:ascii="宋体" w:hAnsi="宋体" w:cs="宋体"/>
          <w:color w:val="000000"/>
          <w:sz w:val="22"/>
        </w:rPr>
        <w:t xml:space="preserve">8.1.1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000000"/>
          <w:sz w:val="22"/>
        </w:rPr>
        <w:t xml:space="preserve">7</w:t>
      </w:r>
      <w:r>
        <w:rPr>
          <w:rFonts w:hint="eastAsia" w:ascii="宋体" w:hAnsi="宋体" w:cs="宋体"/>
          <w:color w:val="000000"/>
          <w:sz w:val="22"/>
        </w:rPr>
        <w:t xml:space="preserve">个工作日内，应当以书面形式一次性提出针对同一采购程序环节的质疑。</w:t>
      </w:r>
      <w:r/>
    </w:p>
    <w:p>
      <w:pPr>
        <w:ind w:firstLine="440"/>
        <w:spacing w:line="360" w:lineRule="atLeast"/>
        <w:rPr>
          <w:rFonts w:ascii="宋体"/>
          <w:color w:val="000000"/>
          <w:sz w:val="22"/>
        </w:rPr>
      </w:pPr>
      <w:r>
        <w:rPr>
          <w:rFonts w:ascii="宋体" w:hAnsi="宋体" w:cs="宋体"/>
          <w:color w:val="000000"/>
          <w:sz w:val="22"/>
        </w:rPr>
        <w:t xml:space="preserve">8.1.2</w:t>
      </w:r>
      <w:r>
        <w:rPr>
          <w:rFonts w:hint="eastAsia" w:ascii="宋体" w:hAnsi="宋体" w:cs="宋体"/>
          <w:color w:val="000000"/>
          <w:sz w:val="22"/>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rPr>
        <w:t xml:space="preserve">7</w:t>
      </w:r>
      <w:r>
        <w:rPr>
          <w:rFonts w:hint="eastAsia" w:ascii="宋体" w:hAnsi="宋体" w:cs="宋体"/>
          <w:color w:val="000000"/>
          <w:sz w:val="22"/>
        </w:rPr>
        <w:t xml:space="preserve">个工作日内提出。</w:t>
      </w:r>
      <w:r/>
    </w:p>
    <w:p>
      <w:pPr>
        <w:ind w:firstLine="440"/>
        <w:spacing w:line="360" w:lineRule="atLeast"/>
        <w:rPr>
          <w:rFonts w:ascii="宋体"/>
          <w:color w:val="000000"/>
          <w:sz w:val="22"/>
        </w:rPr>
      </w:pPr>
      <w:r>
        <w:rPr>
          <w:rFonts w:ascii="宋体" w:hAnsi="宋体" w:cs="宋体"/>
          <w:color w:val="000000"/>
          <w:sz w:val="22"/>
        </w:rPr>
        <w:t xml:space="preserve">8.1.3</w:t>
      </w:r>
      <w:r>
        <w:rPr>
          <w:rFonts w:hint="eastAsia" w:ascii="宋体" w:hAnsi="宋体" w:cs="宋体"/>
          <w:color w:val="000000"/>
          <w:sz w:val="22"/>
        </w:rPr>
        <w:t xml:space="preserve">供应商提出质疑应当提交质疑函和必要的证明材料。质疑函应当包括下列内容：</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）供应商的姓名或者名称、地址、邮编、联系人及联系电话；</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）质疑项目的名称、编号；</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）具体、明确的质疑事项和与质疑事项相关的请求；</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）必要的法律依据；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）提出质疑的日期。</w:t>
      </w:r>
      <w:r/>
    </w:p>
    <w:p>
      <w:pPr>
        <w:ind w:firstLine="440"/>
        <w:spacing w:line="360" w:lineRule="atLeast"/>
        <w:rPr>
          <w:rFonts w:ascii="宋体"/>
          <w:color w:val="000000"/>
          <w:sz w:val="22"/>
        </w:rPr>
      </w:pPr>
      <w:r>
        <w:rPr>
          <w:rFonts w:ascii="宋体" w:hAnsi="宋体" w:cs="宋体"/>
          <w:color w:val="000000"/>
          <w:sz w:val="22"/>
        </w:rPr>
        <w:t xml:space="preserve">8.1.4</w:t>
      </w:r>
      <w:r>
        <w:rPr>
          <w:rFonts w:hint="eastAsia" w:ascii="宋体" w:hAnsi="宋体" w:cs="宋体"/>
          <w:color w:val="000000"/>
          <w:sz w:val="22"/>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tLeast"/>
        <w:rPr>
          <w:rFonts w:ascii="宋体"/>
          <w:color w:val="000000"/>
          <w:sz w:val="22"/>
        </w:rPr>
      </w:pPr>
      <w:r>
        <w:rPr>
          <w:rFonts w:ascii="宋体" w:hAnsi="宋体" w:cs="宋体"/>
          <w:color w:val="000000"/>
          <w:sz w:val="22"/>
        </w:rPr>
        <w:t xml:space="preserve">8.1.5 </w:t>
      </w:r>
      <w:r>
        <w:rPr>
          <w:rFonts w:hint="eastAsia" w:ascii="宋体" w:hAnsi="宋体" w:cs="宋体"/>
          <w:color w:val="000000"/>
          <w:sz w:val="22"/>
        </w:rPr>
        <w:t xml:space="preserve">除书面形式外，其他任何方式的质疑，采购人或者采购代理机构均不予接受和回复。</w:t>
      </w:r>
      <w:r/>
    </w:p>
    <w:p>
      <w:pPr>
        <w:ind w:firstLine="440"/>
        <w:spacing w:line="360" w:lineRule="atLeast"/>
        <w:rPr>
          <w:rFonts w:ascii="宋体"/>
          <w:color w:val="000000"/>
          <w:sz w:val="22"/>
        </w:rPr>
      </w:pPr>
      <w:r>
        <w:rPr>
          <w:rFonts w:ascii="宋体" w:hAnsi="宋体" w:cs="宋体"/>
          <w:color w:val="000000"/>
          <w:sz w:val="22"/>
        </w:rPr>
        <w:t xml:space="preserve">8.1.6</w:t>
      </w:r>
      <w:r>
        <w:rPr>
          <w:rFonts w:hint="eastAsia" w:ascii="宋体" w:hAnsi="宋体" w:cs="宋体"/>
          <w:color w:val="000000"/>
          <w:sz w:val="22"/>
        </w:rPr>
        <w:t xml:space="preserve">采购人或者采购代理机构在收到对采购文件的质疑书后七个工作日内做出书面答复，并以书面形式通知质疑人和其他有关供应商；但答复不得涉及商业秘密。</w:t>
      </w:r>
      <w:r/>
    </w:p>
    <w:p>
      <w:pPr>
        <w:ind w:firstLine="440"/>
        <w:spacing w:line="360" w:lineRule="atLeast"/>
        <w:rPr>
          <w:rFonts w:ascii="宋体"/>
          <w:color w:val="000000"/>
          <w:sz w:val="22"/>
        </w:rPr>
      </w:pPr>
      <w:r>
        <w:rPr>
          <w:rFonts w:ascii="宋体" w:hAnsi="宋体" w:cs="宋体"/>
          <w:color w:val="000000"/>
          <w:sz w:val="22"/>
        </w:rPr>
        <w:t xml:space="preserve">8.1.7</w:t>
      </w:r>
      <w:r>
        <w:rPr>
          <w:rFonts w:hint="eastAsia" w:ascii="宋体" w:hAnsi="宋体" w:cs="宋体"/>
          <w:color w:val="000000"/>
          <w:sz w:val="22"/>
        </w:rPr>
        <w:t xml:space="preserve">质疑人对采购人、采购代理机构的答复不满意或者采购人、采购代理机构未在规定的时间内做出答复的，可以在答复期满后十五个工作日内向同级财政部门投诉。</w:t>
      </w:r>
      <w:r/>
    </w:p>
    <w:p>
      <w:pPr>
        <w:pStyle w:val="917"/>
      </w:pPr>
      <w:r/>
      <w:bookmarkStart w:id="368" w:name="_Toc31947"/>
      <w:r/>
      <w:bookmarkStart w:id="369" w:name="_Toc14300"/>
      <w:r/>
      <w:bookmarkStart w:id="370" w:name="_Toc22263"/>
      <w:r/>
      <w:bookmarkStart w:id="371" w:name="_Toc31440"/>
      <w:r/>
      <w:bookmarkStart w:id="372" w:name="_Toc12786"/>
      <w:r/>
      <w:bookmarkStart w:id="373" w:name="_Toc18460"/>
      <w:r/>
      <w:bookmarkStart w:id="374" w:name="_Toc9709"/>
      <w:r/>
      <w:bookmarkStart w:id="375" w:name="_Toc13144"/>
      <w:r/>
      <w:bookmarkStart w:id="376" w:name="_Toc29588"/>
      <w:r/>
      <w:bookmarkStart w:id="377" w:name="_Toc32259"/>
      <w:r/>
      <w:bookmarkStart w:id="378" w:name="_Toc10545"/>
      <w:r/>
      <w:bookmarkStart w:id="379" w:name="_Toc30716"/>
      <w:r/>
      <w:bookmarkStart w:id="380" w:name="_Toc30550"/>
      <w:r/>
      <w:bookmarkStart w:id="381" w:name="_Toc20388"/>
      <w:r/>
      <w:bookmarkStart w:id="382" w:name="_Toc27798"/>
      <w:r>
        <w:t xml:space="preserve">8.2.</w:t>
      </w:r>
      <w:r>
        <w:rPr>
          <w:rFonts w:hint="eastAsia"/>
        </w:rPr>
        <w:t xml:space="preserve">投诉</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40"/>
        <w:spacing w:line="360" w:lineRule="atLeast"/>
        <w:rPr>
          <w:rFonts w:ascii="宋体"/>
          <w:color w:val="000000"/>
          <w:sz w:val="22"/>
        </w:rPr>
      </w:pPr>
      <w:r>
        <w:rPr>
          <w:rFonts w:ascii="宋体" w:hAnsi="宋体" w:cs="宋体"/>
          <w:color w:val="000000"/>
          <w:sz w:val="22"/>
        </w:rPr>
        <w:t xml:space="preserve">8.2.1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360" w:lineRule="atLeast"/>
        <w:rPr>
          <w:rFonts w:ascii="宋体"/>
          <w:color w:val="000000"/>
          <w:sz w:val="22"/>
        </w:rPr>
      </w:pPr>
      <w:r>
        <w:rPr>
          <w:rFonts w:ascii="宋体" w:hAnsi="宋体" w:cs="宋体"/>
          <w:color w:val="000000"/>
          <w:sz w:val="22"/>
        </w:rPr>
        <w:t xml:space="preserve">8.2.2 </w:t>
      </w:r>
      <w:r>
        <w:rPr>
          <w:rFonts w:hint="eastAsia" w:ascii="宋体" w:hAnsi="宋体" w:cs="宋体"/>
          <w:color w:val="000000"/>
          <w:sz w:val="22"/>
        </w:rPr>
        <w:t xml:space="preserve">投诉人投诉时</w:t>
      </w:r>
      <w:r>
        <w:rPr>
          <w:rFonts w:ascii="宋体" w:cs="宋体"/>
          <w:color w:val="000000"/>
          <w:sz w:val="22"/>
        </w:rPr>
        <w:t xml:space="preserve">,</w:t>
      </w:r>
      <w:r>
        <w:rPr>
          <w:rFonts w:hint="eastAsia" w:ascii="宋体" w:hAnsi="宋体" w:cs="宋体"/>
          <w:color w:val="000000"/>
          <w:sz w:val="22"/>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）投诉人和被投诉人的姓名或者名称、通讯地址、邮编、联系人及联系电话；</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）质疑和质疑答复情况说明及相关证明材料；</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）具体、明确的投诉事项和与投诉事项相关的投诉请求；</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）法律依据；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）提起投诉的日期。</w:t>
      </w:r>
      <w:r/>
    </w:p>
    <w:p>
      <w:pPr>
        <w:ind w:firstLine="440"/>
        <w:spacing w:line="360" w:lineRule="atLeast"/>
        <w:rPr>
          <w:rFonts w:ascii="宋体"/>
          <w:color w:val="000000"/>
          <w:sz w:val="22"/>
        </w:rPr>
      </w:pPr>
      <w:r>
        <w:rPr>
          <w:rFonts w:ascii="宋体" w:hAnsi="宋体" w:cs="宋体"/>
          <w:color w:val="000000"/>
          <w:sz w:val="22"/>
        </w:rPr>
        <w:t xml:space="preserve">8.2.3 </w:t>
      </w:r>
      <w:r>
        <w:rPr>
          <w:rFonts w:hint="eastAsia" w:ascii="宋体" w:hAnsi="宋体" w:cs="宋体"/>
          <w:color w:val="000000"/>
          <w:sz w:val="22"/>
        </w:rPr>
        <w:t xml:space="preserve">投诉人为自然人的，应当由本人签字；投诉人为法人或者其他组织的，应当由法定代表人、主要负责人，或者其授权代表签字或者盖章，并加盖公章。</w:t>
      </w:r>
      <w:r/>
    </w:p>
    <w:p>
      <w:pPr>
        <w:ind w:firstLine="440"/>
        <w:spacing w:line="360" w:lineRule="atLeast"/>
        <w:rPr>
          <w:rFonts w:ascii="宋体"/>
          <w:color w:val="000000"/>
          <w:sz w:val="22"/>
        </w:rPr>
      </w:pPr>
      <w:r>
        <w:rPr>
          <w:rFonts w:ascii="宋体" w:hAnsi="宋体" w:cs="宋体"/>
          <w:color w:val="000000"/>
          <w:sz w:val="22"/>
        </w:rPr>
        <w:t xml:space="preserve">8.2.4</w:t>
      </w:r>
      <w:r>
        <w:rPr>
          <w:rFonts w:hint="eastAsia" w:ascii="宋体" w:hAnsi="宋体" w:cs="宋体"/>
          <w:color w:val="000000"/>
          <w:sz w:val="22"/>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tLeast"/>
        <w:rPr>
          <w:rFonts w:ascii="宋体"/>
          <w:color w:val="000000"/>
          <w:sz w:val="22"/>
        </w:rPr>
      </w:pPr>
      <w:r>
        <w:rPr>
          <w:rFonts w:ascii="宋体" w:hAnsi="宋体" w:cs="宋体"/>
          <w:color w:val="000000"/>
          <w:sz w:val="22"/>
        </w:rPr>
        <w:t xml:space="preserve">8.2.5 </w:t>
      </w:r>
      <w:r>
        <w:rPr>
          <w:rFonts w:hint="eastAsia" w:ascii="宋体" w:hAnsi="宋体" w:cs="宋体"/>
          <w:color w:val="000000"/>
          <w:sz w:val="22"/>
        </w:rPr>
        <w:t xml:space="preserve">投诉人提起投诉应当符合下列条件：</w:t>
      </w:r>
      <w:r/>
    </w:p>
    <w:p>
      <w:pPr>
        <w:ind w:firstLine="440"/>
        <w:spacing w:line="360" w:lineRule="atLeast"/>
        <w:rPr>
          <w:rFonts w:ascii="宋体"/>
          <w:color w:val="000000"/>
          <w:sz w:val="22"/>
        </w:rPr>
      </w:pPr>
      <w:r>
        <w:rPr>
          <w:rFonts w:hint="eastAsia" w:ascii="宋体" w:hAnsi="宋体" w:cs="宋体"/>
          <w:color w:val="000000"/>
          <w:sz w:val="22"/>
        </w:rPr>
        <w:t xml:space="preserve">（一）提起投诉前已依法进行质疑；</w:t>
      </w:r>
      <w:r/>
    </w:p>
    <w:p>
      <w:pPr>
        <w:ind w:firstLine="440"/>
        <w:spacing w:line="360" w:lineRule="atLeast"/>
        <w:rPr>
          <w:rFonts w:ascii="宋体"/>
          <w:color w:val="000000"/>
          <w:sz w:val="22"/>
        </w:rPr>
      </w:pPr>
      <w:r>
        <w:rPr>
          <w:rFonts w:hint="eastAsia" w:ascii="宋体" w:hAnsi="宋体" w:cs="宋体"/>
          <w:color w:val="000000"/>
          <w:sz w:val="22"/>
        </w:rPr>
        <w:t xml:space="preserve">（二）投诉书内容符合规定；</w:t>
      </w:r>
      <w:r/>
    </w:p>
    <w:p>
      <w:pPr>
        <w:ind w:firstLine="440"/>
        <w:spacing w:line="360" w:lineRule="atLeast"/>
        <w:rPr>
          <w:rFonts w:ascii="宋体"/>
          <w:color w:val="000000"/>
          <w:sz w:val="22"/>
        </w:rPr>
      </w:pPr>
      <w:r>
        <w:rPr>
          <w:rFonts w:hint="eastAsia" w:ascii="宋体" w:hAnsi="宋体" w:cs="宋体"/>
          <w:color w:val="000000"/>
          <w:sz w:val="22"/>
        </w:rPr>
        <w:t xml:space="preserve">（三）在投诉有效期限内提起投诉；</w:t>
      </w:r>
      <w:r/>
    </w:p>
    <w:p>
      <w:pPr>
        <w:ind w:firstLine="440"/>
        <w:spacing w:line="360" w:lineRule="atLeast"/>
        <w:rPr>
          <w:rFonts w:ascii="宋体"/>
          <w:color w:val="000000"/>
          <w:sz w:val="22"/>
        </w:rPr>
      </w:pPr>
      <w:r>
        <w:rPr>
          <w:rFonts w:hint="eastAsia" w:ascii="宋体" w:hAnsi="宋体" w:cs="宋体"/>
          <w:color w:val="000000"/>
          <w:sz w:val="22"/>
        </w:rPr>
        <w:t xml:space="preserve">（四）同一投诉事项未经财政部门投诉处理；</w:t>
      </w:r>
      <w:r/>
    </w:p>
    <w:p>
      <w:pPr>
        <w:ind w:firstLine="440"/>
        <w:spacing w:line="360" w:lineRule="atLeast"/>
        <w:rPr>
          <w:rFonts w:ascii="宋体"/>
          <w:color w:val="000000"/>
          <w:sz w:val="22"/>
        </w:rPr>
      </w:pPr>
      <w:r>
        <w:rPr>
          <w:rFonts w:hint="eastAsia" w:ascii="宋体" w:hAnsi="宋体" w:cs="宋体"/>
          <w:color w:val="000000"/>
          <w:sz w:val="22"/>
        </w:rPr>
        <w:t xml:space="preserve">（五）财政部规定的其他条件。</w:t>
      </w:r>
      <w:r/>
    </w:p>
    <w:p>
      <w:pPr>
        <w:ind w:firstLine="440"/>
        <w:spacing w:line="360" w:lineRule="atLeast"/>
        <w:rPr>
          <w:rFonts w:ascii="宋体"/>
          <w:color w:val="000000"/>
          <w:sz w:val="22"/>
        </w:rPr>
      </w:pPr>
      <w:r>
        <w:rPr>
          <w:rFonts w:hint="eastAsia" w:ascii="宋体" w:hAnsi="宋体" w:cs="宋体"/>
          <w:color w:val="000000"/>
          <w:sz w:val="22"/>
        </w:rPr>
        <w:t xml:space="preserve">供应商投诉的事项不得超出已质疑事项的范围，但基于质疑答复内容提出的投诉事项除外。</w:t>
      </w:r>
      <w:r/>
    </w:p>
    <w:p>
      <w:pPr>
        <w:pStyle w:val="917"/>
      </w:pPr>
      <w:r/>
      <w:bookmarkStart w:id="383" w:name="_Toc3843"/>
      <w:r/>
      <w:bookmarkStart w:id="384" w:name="_Toc32242"/>
      <w:r/>
      <w:bookmarkStart w:id="385" w:name="_Toc27518"/>
      <w:r/>
      <w:bookmarkStart w:id="386" w:name="_Toc18728"/>
      <w:r/>
      <w:bookmarkStart w:id="387" w:name="_Toc4073"/>
      <w:r/>
      <w:bookmarkStart w:id="388" w:name="_Toc20423"/>
      <w:r/>
      <w:bookmarkStart w:id="389" w:name="_Toc2453"/>
      <w:r/>
      <w:bookmarkStart w:id="390" w:name="_Toc30870"/>
      <w:r/>
      <w:bookmarkStart w:id="391" w:name="_Toc27785"/>
      <w:r/>
      <w:bookmarkStart w:id="392" w:name="_Toc31631"/>
      <w:r/>
      <w:bookmarkStart w:id="393" w:name="_Toc17355"/>
      <w:r/>
      <w:bookmarkStart w:id="394" w:name="_Toc15096"/>
      <w:r/>
      <w:bookmarkStart w:id="395" w:name="_Toc13525"/>
      <w:r/>
      <w:bookmarkStart w:id="396" w:name="_Toc31470"/>
      <w:r/>
      <w:bookmarkStart w:id="397" w:name="_Toc11634"/>
      <w:r/>
      <w:bookmarkStart w:id="398" w:name="_Toc10386"/>
      <w:r>
        <w:rPr>
          <w:rFonts w:hint="eastAsia"/>
        </w:rPr>
        <w:t xml:space="preserve">九、其他</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40"/>
        <w:jc w:val="left"/>
        <w:spacing w:line="360" w:lineRule="atLeast"/>
        <w:rPr>
          <w:rFonts w:hint="eastAsia" w:ascii="宋体" w:hAnsi="宋体" w:cs="宋体"/>
          <w:color w:val="000000"/>
        </w:rPr>
      </w:pPr>
      <w:r>
        <w:rPr>
          <w:rFonts w:hint="eastAsia" w:ascii="宋体" w:hAnsi="宋体" w:cs="宋体"/>
          <w:color w:val="000000"/>
          <w:sz w:val="22"/>
        </w:rPr>
        <w:t xml:space="preserve">其他未尽事宜按照《中华人民共和国政府采购法》及相关法律、法规的有关规定执行</w:t>
      </w:r>
      <w:r>
        <w:rPr>
          <w:rFonts w:hint="eastAsia" w:ascii="宋体" w:hAnsi="宋体" w:cs="宋体"/>
          <w:color w:val="000000"/>
        </w:rPr>
        <w:t xml:space="preserve">。</w:t>
      </w:r>
      <w:bookmarkStart w:id="399" w:name="_Toc27317"/>
      <w:r/>
      <w:r/>
    </w:p>
    <w:p>
      <w:pPr>
        <w:pStyle w:val="917"/>
        <w:jc w:val="center"/>
        <w:keepLines w:val="0"/>
        <w:keepNext w:val="0"/>
        <w:spacing w:line="360" w:lineRule="auto"/>
        <w:rPr>
          <w:rFonts w:hint="eastAsia"/>
          <w:sz w:val="36"/>
          <w:szCs w:val="36"/>
        </w:rPr>
      </w:pPr>
      <w:r>
        <w:rPr>
          <w:rFonts w:hint="eastAsia"/>
          <w:sz w:val="36"/>
          <w:szCs w:val="36"/>
        </w:rPr>
      </w:r>
      <w:r/>
    </w:p>
    <w:p>
      <w:pPr>
        <w:pStyle w:val="917"/>
        <w:jc w:val="center"/>
        <w:keepLines w:val="0"/>
        <w:keepNext w:val="0"/>
        <w:spacing w:line="360" w:lineRule="auto"/>
        <w:rPr>
          <w:rFonts w:hint="eastAsia"/>
          <w:sz w:val="36"/>
          <w:szCs w:val="36"/>
        </w:rPr>
      </w:pPr>
      <w:r>
        <w:rPr>
          <w:rFonts w:hint="eastAsia"/>
          <w:sz w:val="36"/>
          <w:szCs w:val="36"/>
        </w:rPr>
      </w:r>
      <w:r/>
    </w:p>
    <w:p>
      <w:pPr>
        <w:pStyle w:val="917"/>
        <w:jc w:val="center"/>
        <w:keepLines w:val="0"/>
        <w:keepNext w:val="0"/>
        <w:spacing w:line="360" w:lineRule="auto"/>
        <w:rPr>
          <w:rFonts w:hint="eastAsia"/>
          <w:sz w:val="36"/>
          <w:szCs w:val="36"/>
        </w:rPr>
      </w:pPr>
      <w:r>
        <w:rPr>
          <w:rFonts w:hint="eastAsia"/>
          <w:sz w:val="36"/>
          <w:szCs w:val="36"/>
        </w:rPr>
      </w:r>
      <w:r/>
    </w:p>
    <w:p>
      <w:pPr>
        <w:pStyle w:val="917"/>
        <w:jc w:val="center"/>
        <w:keepLines w:val="0"/>
        <w:keepNext w:val="0"/>
        <w:spacing w:line="360" w:lineRule="auto"/>
        <w:rPr>
          <w:sz w:val="36"/>
          <w:szCs w:val="36"/>
        </w:rPr>
      </w:pPr>
      <w:r>
        <w:rPr>
          <w:rFonts w:hint="eastAsia"/>
          <w:sz w:val="36"/>
          <w:szCs w:val="36"/>
        </w:rPr>
        <w:t xml:space="preserve">第三章 资格审查办法</w:t>
      </w:r>
      <w:bookmarkEnd w:id="399"/>
      <w:r/>
      <w:r/>
    </w:p>
    <w:p>
      <w:pPr>
        <w:ind w:firstLine="442"/>
        <w:spacing w:line="360" w:lineRule="exact"/>
        <w:rPr>
          <w:rFonts w:ascii="宋体" w:cs="宋体"/>
          <w:b/>
          <w:bCs/>
          <w:sz w:val="22"/>
          <w:szCs w:val="22"/>
        </w:rPr>
      </w:pPr>
      <w:r/>
      <w:bookmarkStart w:id="400" w:name="_Toc144974438"/>
      <w:r/>
      <w:bookmarkStart w:id="401" w:name="_Toc152047234"/>
      <w:r/>
      <w:bookmarkStart w:id="402" w:name="_Toc179715727"/>
      <w:r>
        <w:rPr>
          <w:rFonts w:ascii="宋体" w:hAnsi="宋体" w:cs="宋体"/>
          <w:b/>
          <w:bCs/>
          <w:sz w:val="22"/>
          <w:szCs w:val="22"/>
        </w:rPr>
        <w:t xml:space="preserve">1. </w:t>
      </w:r>
      <w:r>
        <w:rPr>
          <w:rFonts w:hint="eastAsia" w:ascii="宋体" w:hAnsi="宋体" w:cs="宋体"/>
          <w:b/>
          <w:bCs/>
          <w:sz w:val="22"/>
          <w:szCs w:val="22"/>
        </w:rPr>
        <w:t xml:space="preserve">审查方法</w:t>
      </w:r>
      <w:bookmarkEnd w:id="400"/>
      <w:r/>
      <w:bookmarkEnd w:id="401"/>
      <w:r/>
      <w:bookmarkEnd w:id="402"/>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1.1 本项目资格审查由</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小组依法对供应商的资格进行审查。</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1.2 凡符合本章资格审查标准的投标人均通过资格审查，并进入</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w:t>
      </w:r>
      <w:r/>
    </w:p>
    <w:p>
      <w:pPr>
        <w:ind w:firstLine="442"/>
        <w:spacing w:line="360" w:lineRule="exact"/>
        <w:rPr>
          <w:rFonts w:ascii="宋体" w:cs="宋体"/>
          <w:b/>
          <w:bCs/>
          <w:sz w:val="22"/>
          <w:szCs w:val="22"/>
        </w:rPr>
      </w:pPr>
      <w:r/>
      <w:bookmarkStart w:id="403" w:name="_Toc144974439"/>
      <w:r/>
      <w:bookmarkStart w:id="404" w:name="_Toc179715728"/>
      <w:r/>
      <w:bookmarkStart w:id="405" w:name="_Toc152047235"/>
      <w:r>
        <w:rPr>
          <w:rFonts w:ascii="宋体" w:hAnsi="宋体" w:cs="宋体"/>
          <w:b/>
          <w:bCs/>
          <w:sz w:val="22"/>
          <w:szCs w:val="22"/>
        </w:rPr>
        <w:t xml:space="preserve">2. </w:t>
      </w:r>
      <w:r>
        <w:rPr>
          <w:rFonts w:hint="eastAsia" w:ascii="宋体" w:hAnsi="宋体" w:cs="宋体"/>
          <w:b/>
          <w:bCs/>
          <w:sz w:val="22"/>
          <w:szCs w:val="22"/>
        </w:rPr>
        <w:t xml:space="preserve">审查标准</w:t>
      </w:r>
      <w:bookmarkEnd w:id="403"/>
      <w:r/>
      <w:bookmarkEnd w:id="404"/>
      <w:r/>
      <w:bookmarkEnd w:id="405"/>
      <w:r/>
      <w:r/>
    </w:p>
    <w:p>
      <w:pPr>
        <w:ind w:firstLine="442"/>
        <w:spacing w:line="360" w:lineRule="exact"/>
        <w:rPr>
          <w:rFonts w:ascii="宋体" w:cs="宋体"/>
          <w:b/>
          <w:bCs/>
          <w:sz w:val="22"/>
          <w:szCs w:val="22"/>
        </w:rPr>
      </w:pPr>
      <w:r>
        <w:rPr>
          <w:rFonts w:ascii="宋体" w:hAnsi="宋体" w:cs="宋体"/>
          <w:b/>
          <w:bCs/>
          <w:sz w:val="22"/>
          <w:szCs w:val="22"/>
        </w:rPr>
        <w:t xml:space="preserve">2.1 </w:t>
      </w:r>
      <w:r>
        <w:rPr>
          <w:rFonts w:hint="eastAsia" w:ascii="宋体" w:hAnsi="宋体" w:cs="宋体"/>
          <w:b/>
          <w:bCs/>
          <w:sz w:val="22"/>
          <w:szCs w:val="22"/>
        </w:rPr>
        <w:t xml:space="preserve">供应商有不符合下列情形之一的，不能通过资格审查，其响应文件无效：</w:t>
      </w:r>
      <w:r/>
    </w:p>
    <w:p>
      <w:pPr>
        <w:ind w:firstLine="440"/>
        <w:spacing w:line="360" w:lineRule="exact"/>
        <w:rPr>
          <w:rFonts w:hint="eastAsia" w:ascii="宋体" w:cs="宋体"/>
          <w:sz w:val="22"/>
          <w:szCs w:val="22"/>
        </w:rPr>
      </w:pPr>
      <w:r>
        <w:rPr>
          <w:rFonts w:hint="eastAsia" w:ascii="宋体" w:cs="宋体"/>
          <w:sz w:val="22"/>
          <w:szCs w:val="22"/>
        </w:rPr>
        <w:t xml:space="preserve">（1）具有独立承担民事责任的能力；</w:t>
      </w:r>
      <w:r/>
    </w:p>
    <w:p>
      <w:pPr>
        <w:ind w:firstLine="440"/>
        <w:spacing w:line="360" w:lineRule="exact"/>
        <w:rPr>
          <w:rFonts w:hint="eastAsia" w:ascii="宋体" w:cs="宋体"/>
          <w:sz w:val="22"/>
          <w:szCs w:val="22"/>
        </w:rPr>
      </w:pPr>
      <w:r>
        <w:rPr>
          <w:rFonts w:hint="eastAsia" w:ascii="宋体" w:cs="宋体"/>
          <w:sz w:val="22"/>
          <w:szCs w:val="22"/>
        </w:rPr>
        <w:t xml:space="preserve">（2）具有良好的商业信誉和健全的财务会计制度；（承诺制）</w:t>
      </w:r>
      <w:r/>
    </w:p>
    <w:p>
      <w:pPr>
        <w:ind w:firstLine="440"/>
        <w:spacing w:line="36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p>
    <w:p>
      <w:pPr>
        <w:ind w:firstLine="440"/>
        <w:spacing w:line="360" w:lineRule="exact"/>
        <w:rPr>
          <w:rFonts w:hint="eastAsia" w:ascii="宋体" w:cs="宋体"/>
          <w:sz w:val="22"/>
          <w:szCs w:val="22"/>
        </w:rPr>
      </w:pPr>
      <w:r>
        <w:rPr>
          <w:rFonts w:hint="eastAsia" w:ascii="宋体" w:cs="宋体"/>
          <w:sz w:val="22"/>
          <w:szCs w:val="22"/>
        </w:rPr>
        <w:t xml:space="preserve">（4）有依法缴纳税收和社会保障资金的良好记录；（承诺制）</w:t>
      </w:r>
      <w:r/>
    </w:p>
    <w:p>
      <w:pPr>
        <w:ind w:firstLine="440"/>
        <w:spacing w:line="36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p>
    <w:p>
      <w:pPr>
        <w:pStyle w:val="829"/>
        <w:ind w:left="0" w:firstLine="440"/>
        <w:spacing w:after="0" w:line="36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p>
    <w:p>
      <w:pPr>
        <w:pStyle w:val="829"/>
        <w:ind w:left="0" w:firstLine="440"/>
        <w:spacing w:after="0" w:line="360" w:lineRule="exact"/>
        <w:rPr>
          <w:rFonts w:hint="eastAsia" w:ascii="宋体" w:cs="宋体"/>
          <w:sz w:val="22"/>
          <w:szCs w:val="22"/>
        </w:rPr>
      </w:pPr>
      <w:r>
        <w:rPr>
          <w:rFonts w:hint="eastAsia" w:ascii="宋体" w:cs="宋体"/>
          <w:sz w:val="22"/>
          <w:szCs w:val="22"/>
        </w:rPr>
        <w:t xml:space="preserve">（7）满足</w:t>
      </w:r>
      <w:r>
        <w:rPr>
          <w:rFonts w:hint="eastAsia" w:ascii="宋体" w:hAnsi="宋体" w:cs="宋体"/>
          <w:color w:val="000000"/>
          <w:sz w:val="22"/>
          <w:lang w:val="en-US" w:eastAsia="zh-CN"/>
        </w:rPr>
        <w:t xml:space="preserve">谈判</w:t>
      </w:r>
      <w:r>
        <w:rPr>
          <w:rFonts w:hint="eastAsia" w:ascii="宋体" w:cs="宋体"/>
          <w:sz w:val="22"/>
          <w:szCs w:val="22"/>
        </w:rPr>
        <w:t xml:space="preserve">文件特定资格要求；</w:t>
      </w:r>
      <w:r/>
    </w:p>
    <w:p>
      <w:pPr>
        <w:pStyle w:val="829"/>
        <w:ind w:left="0" w:firstLine="440"/>
        <w:spacing w:after="0" w:line="360" w:lineRule="exact"/>
        <w:rPr>
          <w:rFonts w:ascii="宋体" w:eastAsia="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8</w:t>
      </w:r>
      <w:r>
        <w:rPr>
          <w:rFonts w:hint="eastAsia" w:ascii="宋体" w:cs="宋体"/>
          <w:sz w:val="22"/>
          <w:szCs w:val="22"/>
          <w:lang w:eastAsia="zh-CN"/>
        </w:rPr>
        <w:t xml:space="preserve">）</w:t>
      </w:r>
      <w:r>
        <w:rPr>
          <w:rFonts w:hint="eastAsia" w:ascii="宋体" w:cs="宋体"/>
          <w:sz w:val="22"/>
          <w:szCs w:val="22"/>
          <w:lang w:val="en-US" w:eastAsia="zh-CN"/>
        </w:rPr>
        <w:t xml:space="preserve">资质动态核查合格；</w:t>
      </w:r>
      <w:r/>
    </w:p>
    <w:p>
      <w:pPr>
        <w:pStyle w:val="829"/>
        <w:ind w:left="0" w:firstLine="440"/>
        <w:spacing w:after="0" w:line="360" w:lineRule="exact"/>
        <w:rPr>
          <w:rFonts w:hint="eastAsia" w:ascii="宋体" w:cs="宋体"/>
          <w:sz w:val="22"/>
          <w:szCs w:val="22"/>
        </w:rPr>
      </w:pPr>
      <w:r>
        <w:rPr>
          <w:rFonts w:hint="eastAsia" w:ascii="宋体" w:cs="宋体"/>
          <w:sz w:val="22"/>
          <w:szCs w:val="22"/>
        </w:rPr>
        <w:t xml:space="preserve">（</w:t>
      </w:r>
      <w:r>
        <w:rPr>
          <w:rFonts w:hint="eastAsia" w:ascii="宋体" w:cs="宋体"/>
          <w:sz w:val="22"/>
          <w:szCs w:val="22"/>
          <w:lang w:val="en-US" w:eastAsia="zh-CN"/>
        </w:rPr>
        <w:t xml:space="preserve">9</w:t>
      </w:r>
      <w:r>
        <w:rPr>
          <w:rFonts w:hint="eastAsia" w:ascii="宋体" w:cs="宋体"/>
          <w:sz w:val="22"/>
          <w:szCs w:val="22"/>
        </w:rPr>
        <w:t xml:space="preserve">）投标人为中小企业；</w:t>
      </w:r>
      <w:r/>
    </w:p>
    <w:p>
      <w:pPr>
        <w:ind w:firstLine="440"/>
        <w:spacing w:line="36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）投标人单独投标，未组成联合体投标；</w:t>
      </w:r>
      <w:r/>
    </w:p>
    <w:p>
      <w:pPr>
        <w:ind w:firstLine="440"/>
        <w:spacing w:line="360" w:lineRule="exact"/>
        <w:rPr>
          <w:rFonts w:ascii="宋体" w:hAnsi="宋体" w:cs="宋体"/>
          <w:sz w:val="22"/>
          <w:szCs w:val="22"/>
        </w:rPr>
      </w:pPr>
      <w:r>
        <w:rPr>
          <w:rFonts w:hint="eastAsia" w:ascii="宋体" w:hAnsi="宋体" w:cs="宋体"/>
          <w:sz w:val="22"/>
          <w:szCs w:val="22"/>
        </w:rPr>
        <w:t xml:space="preserve">（10）投标人未被发现第二章投标须知规定的任何一种情形；</w:t>
      </w:r>
      <w:r/>
    </w:p>
    <w:p>
      <w:pPr>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）投标人未出现不按资格审查要求澄清或说明的；</w:t>
      </w:r>
      <w:r/>
    </w:p>
    <w:p>
      <w:pPr>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3</w:t>
      </w:r>
      <w:r>
        <w:rPr>
          <w:rFonts w:hint="eastAsia" w:ascii="宋体" w:hAnsi="宋体" w:cs="宋体"/>
          <w:sz w:val="22"/>
          <w:szCs w:val="22"/>
        </w:rPr>
        <w:t xml:space="preserve">）未被发现在资格审查过程中存在弄虚作假、行贿或有其他违法违规行为。</w:t>
      </w:r>
      <w:r/>
    </w:p>
    <w:p>
      <w:pPr>
        <w:ind w:firstLine="440"/>
        <w:spacing w:line="360" w:lineRule="exact"/>
        <w:rPr>
          <w:rFonts w:ascii="宋体" w:cs="宋体"/>
          <w:sz w:val="22"/>
          <w:szCs w:val="22"/>
        </w:rPr>
      </w:pPr>
      <w:r>
        <w:rPr>
          <w:rFonts w:ascii="宋体" w:hAnsi="宋体" w:cs="宋体"/>
          <w:sz w:val="22"/>
          <w:szCs w:val="22"/>
        </w:rPr>
        <w:t xml:space="preserve">2.2 </w:t>
      </w:r>
      <w:r>
        <w:rPr>
          <w:rFonts w:hint="eastAsia" w:ascii="宋体" w:hAnsi="宋体" w:cs="宋体"/>
          <w:sz w:val="22"/>
          <w:szCs w:val="22"/>
        </w:rPr>
        <w:t xml:space="preserve">未能通过资格审查的供应商响应文件作无效响应文件处理，未通过资格审查的不进入</w:t>
      </w:r>
      <w:r>
        <w:rPr>
          <w:rFonts w:hint="eastAsia" w:ascii="宋体" w:hAnsi="宋体" w:cs="宋体"/>
          <w:sz w:val="22"/>
          <w:szCs w:val="22"/>
          <w:lang w:val="en-US" w:eastAsia="zh-CN"/>
        </w:rPr>
        <w:t xml:space="preserve">谈判</w:t>
      </w:r>
      <w:r>
        <w:rPr>
          <w:rFonts w:hint="eastAsia" w:ascii="宋体" w:hAnsi="宋体" w:cs="宋体"/>
          <w:sz w:val="22"/>
          <w:szCs w:val="22"/>
        </w:rPr>
        <w:t xml:space="preserve">。</w:t>
      </w:r>
      <w:r/>
    </w:p>
    <w:p>
      <w:pPr>
        <w:ind w:firstLine="442"/>
        <w:jc w:val="left"/>
        <w:spacing w:line="360" w:lineRule="exact"/>
        <w:rPr>
          <w:rFonts w:ascii="宋体" w:cs="宋体"/>
          <w:b/>
          <w:bCs/>
          <w:sz w:val="22"/>
          <w:szCs w:val="22"/>
        </w:rPr>
      </w:pPr>
      <w:r/>
      <w:bookmarkStart w:id="406" w:name="_Toc152047241"/>
      <w:r/>
      <w:bookmarkStart w:id="407" w:name="_Toc144974445"/>
      <w:r/>
      <w:bookmarkStart w:id="408" w:name="_Toc179715734"/>
      <w:r/>
      <w:bookmarkStart w:id="409" w:name="_Toc13209"/>
      <w:r>
        <w:rPr>
          <w:rFonts w:ascii="宋体" w:cs="宋体"/>
          <w:b/>
          <w:bCs/>
          <w:sz w:val="22"/>
          <w:szCs w:val="22"/>
        </w:rPr>
        <w:t xml:space="preserve">3</w:t>
      </w:r>
      <w:r>
        <w:rPr>
          <w:rFonts w:hint="eastAsia" w:ascii="宋体" w:cs="宋体"/>
          <w:b/>
          <w:bCs/>
          <w:sz w:val="22"/>
          <w:szCs w:val="22"/>
        </w:rPr>
        <w:t xml:space="preserve">.澄清</w:t>
      </w:r>
      <w:bookmarkEnd w:id="406"/>
      <w:r/>
      <w:bookmarkEnd w:id="407"/>
      <w:r/>
      <w:bookmarkEnd w:id="408"/>
      <w:r>
        <w:rPr>
          <w:rFonts w:hint="eastAsia" w:ascii="宋体" w:cs="宋体"/>
          <w:b/>
          <w:bCs/>
          <w:sz w:val="22"/>
          <w:szCs w:val="22"/>
        </w:rPr>
        <w:t xml:space="preserve">或说明</w:t>
      </w:r>
      <w:bookmarkEnd w:id="409"/>
      <w:r/>
      <w:r/>
    </w:p>
    <w:p>
      <w:pPr>
        <w:ind w:firstLine="440"/>
        <w:jc w:val="left"/>
        <w:spacing w:line="360" w:lineRule="exact"/>
        <w:rPr>
          <w:rFonts w:hint="eastAsia" w:ascii="宋体" w:hAnsi="宋体" w:cs="宋体"/>
          <w:sz w:val="22"/>
          <w:szCs w:val="22"/>
          <w:lang w:val="zh-CN"/>
        </w:rPr>
      </w:pPr>
      <w:r/>
      <w:bookmarkStart w:id="410" w:name="_Toc152047242"/>
      <w:r/>
      <w:bookmarkStart w:id="411" w:name="_Toc4482"/>
      <w:r/>
      <w:bookmarkStart w:id="412" w:name="_Toc144974446"/>
      <w:r/>
      <w:bookmarkStart w:id="413" w:name="_Toc179715735"/>
      <w:r>
        <w:rPr>
          <w:rFonts w:hint="eastAsia" w:ascii="宋体" w:hAnsi="宋体" w:cs="宋体"/>
          <w:sz w:val="22"/>
          <w:szCs w:val="22"/>
          <w:lang w:val="zh-CN"/>
        </w:rPr>
        <w:t xml:space="preserve">3.1 </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期间，为有助于对响应文件的审查、评价和比较，评标委员会将在“苏采云”系统中要求供应商作出必要的澄清、说明和补正。</w:t>
      </w:r>
      <w:r/>
    </w:p>
    <w:p>
      <w:pPr>
        <w:ind w:firstLine="440"/>
        <w:spacing w:line="360" w:lineRule="exact"/>
        <w:rPr>
          <w:rFonts w:hint="eastAsia" w:ascii="宋体" w:hAnsi="宋体" w:cs="宋体"/>
          <w:sz w:val="22"/>
          <w:szCs w:val="22"/>
          <w:lang w:val="zh-CN"/>
        </w:rPr>
      </w:pPr>
      <w:r>
        <w:rPr>
          <w:rFonts w:hint="eastAsia" w:ascii="宋体" w:hAnsi="宋体" w:cs="宋体"/>
          <w:sz w:val="22"/>
          <w:szCs w:val="22"/>
          <w:lang w:val="zh-CN"/>
        </w:rPr>
        <w:t xml:space="preserve">3.2供应商的澄清、说明或者更正不得超出响应文件的范围或者改变响应文件的实质性内容。</w:t>
      </w:r>
      <w:r/>
    </w:p>
    <w:p>
      <w:pPr>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3.3 收到</w:t>
      </w:r>
      <w:r>
        <w:rPr>
          <w:rFonts w:hint="eastAsia" w:ascii="宋体" w:hAnsi="宋体" w:cs="宋体"/>
          <w:sz w:val="22"/>
          <w:szCs w:val="22"/>
          <w:lang w:val="en-US" w:eastAsia="zh-CN"/>
        </w:rPr>
        <w:t xml:space="preserve">谈判</w:t>
      </w:r>
      <w:r>
        <w:rPr>
          <w:rFonts w:hint="eastAsia" w:ascii="宋体" w:hAnsi="宋体" w:cs="宋体"/>
          <w:sz w:val="22"/>
          <w:szCs w:val="22"/>
          <w:lang w:val="zh-CN"/>
        </w:rPr>
        <w:t xml:space="preserve">小组澄清要求的供应商应派人按</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小组规定的时间和格式在“苏采云”系统中做出澄清，澄清的内容作为响应文件的补充部分，但实质性的内容不得做任何更改。具体操作方式见《操作手册》。</w:t>
      </w:r>
      <w:r/>
    </w:p>
    <w:p>
      <w:pPr>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3.4接到评标委员会澄清要求的供应商如未按规定做出澄清，其风险由供应商自行承担。</w:t>
      </w:r>
      <w:r/>
    </w:p>
    <w:p>
      <w:pPr>
        <w:ind w:firstLine="442"/>
        <w:jc w:val="left"/>
        <w:spacing w:line="360" w:lineRule="exact"/>
        <w:rPr>
          <w:rFonts w:ascii="宋体" w:cs="宋体"/>
          <w:b/>
          <w:bCs/>
          <w:sz w:val="22"/>
          <w:szCs w:val="22"/>
        </w:rPr>
      </w:pPr>
      <w:r>
        <w:rPr>
          <w:rFonts w:ascii="宋体" w:cs="宋体"/>
          <w:b/>
          <w:bCs/>
          <w:sz w:val="22"/>
          <w:szCs w:val="22"/>
        </w:rPr>
        <w:t xml:space="preserve">4.</w:t>
      </w:r>
      <w:r>
        <w:rPr>
          <w:rFonts w:hint="eastAsia" w:ascii="宋体" w:cs="宋体"/>
          <w:b/>
          <w:bCs/>
          <w:sz w:val="22"/>
          <w:szCs w:val="22"/>
        </w:rPr>
        <w:t xml:space="preserve">审查结果</w:t>
      </w:r>
      <w:bookmarkEnd w:id="410"/>
      <w:r/>
      <w:bookmarkEnd w:id="411"/>
      <w:r/>
      <w:bookmarkEnd w:id="412"/>
      <w:r/>
      <w:bookmarkEnd w:id="413"/>
      <w:r/>
      <w:r/>
    </w:p>
    <w:p>
      <w:pPr>
        <w:ind w:firstLine="440"/>
        <w:jc w:val="left"/>
        <w:spacing w:line="360" w:lineRule="exact"/>
        <w:rPr>
          <w:rFonts w:hint="eastAsia" w:ascii="宋体" w:cs="宋体"/>
          <w:sz w:val="22"/>
          <w:szCs w:val="22"/>
        </w:rPr>
      </w:pPr>
      <w:r/>
      <w:bookmarkStart w:id="414" w:name="_Toc179715736"/>
      <w:r/>
      <w:bookmarkStart w:id="415" w:name="_Toc144974447"/>
      <w:r/>
      <w:bookmarkStart w:id="416" w:name="_Toc152047243"/>
      <w:r>
        <w:rPr>
          <w:rFonts w:ascii="宋体" w:cs="宋体"/>
          <w:sz w:val="22"/>
          <w:szCs w:val="22"/>
        </w:rPr>
        <w:t xml:space="preserve">4.1</w:t>
      </w:r>
      <w:bookmarkEnd w:id="414"/>
      <w:r/>
      <w:bookmarkEnd w:id="415"/>
      <w:r/>
      <w:bookmarkEnd w:id="416"/>
      <w:r>
        <w:rPr>
          <w:rFonts w:hint="eastAsia" w:ascii="宋体" w:cs="宋体"/>
          <w:sz w:val="22"/>
          <w:szCs w:val="22"/>
        </w:rPr>
        <w:t xml:space="preserve">采购人或者采购代理机构完成审查后，确定通过资格预审的投标人名单，并提交审查报告。</w:t>
      </w:r>
      <w:r/>
    </w:p>
    <w:p>
      <w:pPr>
        <w:ind w:firstLine="440"/>
        <w:jc w:val="left"/>
        <w:spacing w:line="360" w:lineRule="exact"/>
        <w:rPr>
          <w:rFonts w:ascii="宋体" w:cs="宋体"/>
          <w:sz w:val="22"/>
          <w:szCs w:val="22"/>
        </w:rPr>
      </w:pPr>
      <w:r>
        <w:rPr>
          <w:rFonts w:hint="eastAsia" w:ascii="宋体" w:cs="宋体"/>
          <w:sz w:val="22"/>
          <w:szCs w:val="22"/>
        </w:rPr>
        <w:t xml:space="preserve">4.2通过资格审查投标人的数量不足</w:t>
      </w:r>
      <w:r>
        <w:rPr>
          <w:rFonts w:ascii="宋体" w:cs="宋体"/>
          <w:sz w:val="22"/>
          <w:szCs w:val="22"/>
        </w:rPr>
        <w:t xml:space="preserve">3</w:t>
      </w:r>
      <w:r>
        <w:rPr>
          <w:rFonts w:hint="eastAsia" w:ascii="宋体" w:cs="宋体"/>
          <w:sz w:val="22"/>
          <w:szCs w:val="22"/>
        </w:rPr>
        <w:t xml:space="preserve">家的，不再进行评标。</w:t>
      </w:r>
      <w:r>
        <w:rPr>
          <w:rFonts w:ascii="宋体" w:cs="宋体"/>
          <w:sz w:val="22"/>
          <w:szCs w:val="22"/>
        </w:rPr>
        <w:t xml:space="preserve"> </w:t>
      </w:r>
      <w:r/>
    </w:p>
    <w:p>
      <w:pPr>
        <w:pStyle w:val="1081"/>
        <w:spacing w:before="0" w:after="0" w:line="360" w:lineRule="exact"/>
      </w:pPr>
      <w:r/>
      <w:r/>
    </w:p>
    <w:p>
      <w:r/>
      <w:r/>
    </w:p>
    <w:p>
      <w:pPr>
        <w:pStyle w:val="845"/>
      </w:pPr>
      <w:r/>
      <w:r/>
    </w:p>
    <w:p>
      <w:r/>
      <w:r/>
    </w:p>
    <w:p>
      <w:pPr>
        <w:pStyle w:val="917"/>
        <w:jc w:val="center"/>
        <w:keepLines w:val="0"/>
        <w:keepNext w:val="0"/>
        <w:spacing w:line="500" w:lineRule="exact"/>
        <w:rPr>
          <w:sz w:val="36"/>
          <w:szCs w:val="36"/>
        </w:rPr>
      </w:pPr>
      <w:r/>
      <w:bookmarkStart w:id="417" w:name="_Toc22710"/>
      <w:r>
        <w:rPr>
          <w:rFonts w:hint="eastAsia"/>
          <w:sz w:val="36"/>
          <w:szCs w:val="36"/>
        </w:rPr>
        <w:t xml:space="preserve">第四章 评审办法</w:t>
      </w:r>
      <w:bookmarkEnd w:id="417"/>
      <w:r/>
      <w:r/>
    </w:p>
    <w:p>
      <w:pPr>
        <w:ind w:firstLine="420"/>
        <w:keepLines w:val="0"/>
        <w:keepNext w:val="0"/>
        <w:pageBreakBefore w:val="0"/>
        <w:spacing w:line="360" w:lineRule="exact"/>
        <w:tabs>
          <w:tab w:val="left" w:pos="2870" w:leader="none"/>
        </w:tabs>
        <w:rPr>
          <w:rFonts w:ascii="宋体" w:hAnsi="宋体" w:eastAsia="宋体"/>
          <w:color w:val="000000"/>
          <w:szCs w:val="24"/>
          <w:highlight w:val="none"/>
        </w:rPr>
      </w:pPr>
      <w:r/>
      <w:bookmarkStart w:id="418" w:name="_Toc410"/>
      <w:r/>
      <w:bookmarkStart w:id="419" w:name="_Toc11369"/>
      <w:r/>
      <w:bookmarkStart w:id="420" w:name="_Toc4005"/>
      <w:r/>
      <w:bookmarkStart w:id="421" w:name="_Toc17150"/>
      <w:r/>
      <w:bookmarkStart w:id="422" w:name="_Toc30736"/>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w:t>
      </w:r>
      <w:r>
        <w:rPr>
          <w:rFonts w:hint="eastAsia" w:ascii="宋体" w:hAnsi="宋体" w:eastAsia="宋体"/>
          <w:bCs/>
          <w:color w:val="000000"/>
          <w:highlight w:val="none"/>
        </w:rPr>
        <w:t xml:space="preserve">谈判成交原则：</w:t>
      </w:r>
      <w:r>
        <w:rPr>
          <w:rFonts w:hint="eastAsia" w:ascii="宋体" w:hAnsi="宋体" w:eastAsia="宋体"/>
          <w:color w:val="000000"/>
          <w:highlight w:val="none"/>
        </w:rPr>
        <w:t xml:space="preserve">本次谈判采用最低评标价法，</w:t>
      </w:r>
      <w:r>
        <w:rPr>
          <w:rFonts w:hint="eastAsia" w:ascii="宋体" w:hAnsi="宋体" w:eastAsia="宋体"/>
          <w:color w:val="000000"/>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keepLines w:val="0"/>
        <w:keepNext w:val="0"/>
        <w:pageBreakBefore w:val="0"/>
        <w:spacing w:line="360" w:lineRule="exact"/>
        <w:tabs>
          <w:tab w:val="left" w:pos="2870" w:leader="none"/>
        </w:tabs>
        <w:rPr>
          <w:rFonts w:ascii="宋体" w:hAnsi="宋体" w:eastAsia="宋体"/>
          <w:color w:val="000000"/>
          <w:szCs w:val="24"/>
          <w:highlight w:val="none"/>
        </w:rPr>
      </w:pPr>
      <w:r>
        <w:rPr>
          <w:rFonts w:hint="eastAsia" w:ascii="宋体" w:hAnsi="宋体" w:eastAsia="宋体"/>
          <w:color w:val="000000"/>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keepLines w:val="0"/>
        <w:keepNext w:val="0"/>
        <w:pageBreakBefore w:val="0"/>
        <w:spacing w:line="360" w:lineRule="exact"/>
        <w:rPr>
          <w:rFonts w:hint="eastAsia"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Cs w:val="24"/>
          <w:highlight w:val="none"/>
          <w:lang w:val="en-US" w:eastAsia="zh-CN"/>
        </w:rPr>
        <w:t xml:space="preserve">资格评审办法见第三章，符合性</w:t>
      </w:r>
      <w:r>
        <w:rPr>
          <w:rFonts w:ascii="宋体" w:hAnsi="宋体" w:eastAsia="宋体" w:cs="Times New Roman"/>
          <w:color w:val="000000"/>
          <w:sz w:val="21"/>
          <w:szCs w:val="24"/>
          <w:highlight w:val="none"/>
        </w:rPr>
        <w:t xml:space="preserve">评审因素与评审标准：</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①</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响应文件组成齐全，内容、格式按招标文件的规定，字迹清晰可辨：</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a.按照响应文件规定的格式、内容编制了投标文件；</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b.响应文件未因关键信息模糊而造成</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小组成员会无法判定是否实质性响应。</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2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②</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响应文件上法定代表人或其授权的委托代理人的签名或电子签章、</w:t>
      </w:r>
      <w:r>
        <w:rPr>
          <w:rFonts w:ascii="宋体" w:hAnsi="宋体" w:eastAsia="宋体" w:cs="Times New Roman"/>
          <w:color w:val="000000"/>
          <w:sz w:val="21"/>
          <w:szCs w:val="24"/>
          <w:highlight w:val="none"/>
          <w:lang w:val="en-US" w:eastAsia="zh-CN"/>
        </w:rPr>
        <w:t xml:space="preserve">供应商</w:t>
      </w:r>
      <w:r>
        <w:rPr>
          <w:rFonts w:ascii="宋体" w:hAnsi="宋体" w:eastAsia="宋体" w:cs="Times New Roman"/>
          <w:color w:val="000000"/>
          <w:sz w:val="21"/>
          <w:szCs w:val="24"/>
          <w:highlight w:val="none"/>
        </w:rPr>
        <w:t xml:space="preserve">的盖章齐全，符合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 </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3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③</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供应商法定代表人授权委托代理人签署响应文件的，须提交授权委托书，且授权人和被授权人均在授权委托书上签名或电子签章。</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4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④</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供应商法定代表人在响应文件签署或盖法人电子签章的，提供了法定代表人身份证明。</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5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⑤</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最终报价表中投标报价为唯一报价，且未提交选择性报价。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6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⑥</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供应商未提交可调价格的投标报价。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7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⑦</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响应文件中未出现提供投标内容以外的任何附赠条款。</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8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⑧</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最终报价表中投标报价未超过</w:t>
      </w:r>
      <w:r>
        <w:rPr>
          <w:rFonts w:hint="eastAsia" w:ascii="宋体" w:hAnsi="宋体" w:eastAsia="宋体" w:cs="Times New Roman"/>
          <w:color w:val="000000"/>
          <w:sz w:val="21"/>
          <w:szCs w:val="24"/>
          <w:highlight w:val="none"/>
          <w:lang w:val="en-US" w:eastAsia="zh-CN"/>
        </w:rPr>
        <w:t xml:space="preserve">各供应商一次报</w:t>
      </w:r>
      <w:r>
        <w:rPr>
          <w:rFonts w:ascii="宋体" w:hAnsi="宋体" w:eastAsia="宋体" w:cs="Times New Roman"/>
          <w:color w:val="000000"/>
          <w:sz w:val="21"/>
          <w:szCs w:val="24"/>
          <w:highlight w:val="none"/>
        </w:rPr>
        <w:t xml:space="preserve">价。</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9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⑨</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响应文件载明的</w:t>
      </w:r>
      <w:r>
        <w:rPr>
          <w:rFonts w:hint="eastAsia" w:ascii="宋体" w:hAnsi="宋体" w:eastAsia="宋体" w:cs="Times New Roman"/>
          <w:color w:val="000000"/>
          <w:sz w:val="21"/>
          <w:szCs w:val="24"/>
          <w:highlight w:val="none"/>
          <w:lang w:val="en-US" w:eastAsia="zh-CN"/>
        </w:rPr>
        <w:t xml:space="preserve">工</w:t>
      </w:r>
      <w:r>
        <w:rPr>
          <w:rFonts w:ascii="宋体" w:hAnsi="宋体" w:eastAsia="宋体" w:cs="Times New Roman"/>
          <w:color w:val="000000"/>
          <w:sz w:val="21"/>
          <w:szCs w:val="24"/>
          <w:highlight w:val="none"/>
        </w:rPr>
        <w:t xml:space="preserve">期符合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文件规定的时限。</w:t>
      </w:r>
      <w:r/>
    </w:p>
    <w:p>
      <w:pPr>
        <w:pStyle w:val="837"/>
        <w:ind w:firstLine="420"/>
        <w:keepLines w:val="0"/>
        <w:keepNext w:val="0"/>
        <w:pageBreakBefore w:val="0"/>
        <w:spacing w:line="360" w:lineRule="exact"/>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10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⑩</w:t>
      </w:r>
      <w:r>
        <w:rPr>
          <w:rFonts w:ascii="宋体" w:hAnsi="宋体" w:eastAsia="宋体" w:cs="Times New Roman"/>
          <w:color w:val="000000"/>
          <w:sz w:val="21"/>
          <w:szCs w:val="24"/>
          <w:highlight w:val="none"/>
        </w:rPr>
        <w:fldChar w:fldCharType="end"/>
      </w:r>
      <w:r>
        <w:rPr>
          <w:rFonts w:hint="eastAsia" w:ascii="宋体" w:hAnsi="宋体" w:cs="宋体"/>
          <w:sz w:val="22"/>
          <w:szCs w:val="22"/>
        </w:rPr>
        <w:t xml:space="preserve">商务条款</w:t>
      </w:r>
      <w:r>
        <w:rPr>
          <w:rFonts w:hint="eastAsia" w:hAnsi="宋体" w:cs="宋体"/>
          <w:sz w:val="22"/>
          <w:szCs w:val="22"/>
          <w:lang w:eastAsia="zh-CN"/>
        </w:rPr>
        <w:t xml:space="preserve">、</w:t>
      </w:r>
      <w:r>
        <w:rPr>
          <w:rFonts w:hint="eastAsia" w:hAnsi="宋体" w:cs="宋体"/>
          <w:sz w:val="22"/>
          <w:szCs w:val="22"/>
          <w:lang w:val="en-US" w:eastAsia="zh-CN"/>
        </w:rPr>
        <w:t xml:space="preserve">技术条款</w:t>
      </w:r>
      <w:r>
        <w:rPr>
          <w:rFonts w:hint="eastAsia" w:ascii="宋体" w:hAnsi="宋体" w:cs="宋体"/>
          <w:sz w:val="22"/>
          <w:szCs w:val="22"/>
        </w:rPr>
        <w:t xml:space="preserve">响应表中未出现负偏离</w:t>
      </w:r>
      <w:r>
        <w:rPr>
          <w:rFonts w:hint="eastAsia" w:ascii="宋体" w:hAnsi="宋体" w:cs="宋体"/>
          <w:color w:val="000000"/>
          <w:sz w:val="22"/>
          <w:lang w:bidi="ar"/>
        </w:rPr>
        <w:t xml:space="preserve">。</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⑪</w:t>
      </w:r>
      <w:r>
        <w:rPr>
          <w:rFonts w:ascii="宋体" w:hAnsi="宋体" w:eastAsia="宋体" w:cs="Times New Roman"/>
          <w:color w:val="000000"/>
          <w:sz w:val="21"/>
          <w:szCs w:val="24"/>
          <w:highlight w:val="none"/>
          <w:lang w:val="en-US" w:eastAsia="zh-CN" w:bidi="ar-SA"/>
        </w:rPr>
        <w:t xml:space="preserve">响应文件未附有采购人不能接受的条件。</w:t>
      </w:r>
      <w:r/>
    </w:p>
    <w:p>
      <w:pPr>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s="Times New Roman"/>
          <w:color w:val="000000"/>
          <w:sz w:val="21"/>
          <w:szCs w:val="24"/>
          <w:highlight w:val="none"/>
          <w:lang w:val="en-US" w:eastAsia="zh-CN" w:bidi="ar-SA"/>
        </w:rPr>
        <w:t xml:space="preserve">（</w:t>
      </w:r>
      <w:r>
        <w:rPr>
          <w:rFonts w:ascii="宋体" w:hAnsi="宋体" w:eastAsia="宋体" w:cs="Times New Roman"/>
          <w:color w:val="000000"/>
          <w:sz w:val="21"/>
          <w:szCs w:val="24"/>
          <w:highlight w:val="none"/>
          <w:lang w:val="en-US" w:eastAsia="zh-CN" w:bidi="ar-SA"/>
        </w:rPr>
        <w:t xml:space="preserve">2</w:t>
      </w:r>
      <w:r>
        <w:rPr>
          <w:rFonts w:hint="eastAsia" w:ascii="宋体" w:hAnsi="宋体" w:eastAsia="宋体" w:cs="Times New Roman"/>
          <w:color w:val="000000"/>
          <w:sz w:val="21"/>
          <w:szCs w:val="24"/>
          <w:highlight w:val="none"/>
          <w:lang w:val="en-US" w:eastAsia="zh-CN" w:bidi="ar-SA"/>
        </w:rPr>
        <w:t xml:space="preserve">）评审内容条款评委意见汇总后有评审内容项评</w:t>
      </w:r>
      <w:r>
        <w:rPr>
          <w:rFonts w:hint="eastAsia" w:ascii="宋体" w:hAnsi="宋体" w:eastAsia="宋体"/>
          <w:color w:val="000000"/>
          <w:szCs w:val="24"/>
          <w:highlight w:val="none"/>
        </w:rPr>
        <w:t xml:space="preserve">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bookmarkEnd w:id="418"/>
      <w:r/>
      <w:bookmarkEnd w:id="419"/>
      <w:r/>
      <w:bookmarkEnd w:id="420"/>
      <w:r/>
      <w:bookmarkEnd w:id="421"/>
      <w:r/>
      <w:bookmarkEnd w:id="422"/>
      <w:r/>
      <w:r/>
    </w:p>
    <w:p>
      <w:pPr>
        <w:jc w:val="center"/>
        <w:spacing w:line="520" w:lineRule="exact"/>
        <w:rPr>
          <w:rFonts w:ascii="宋体" w:hAnsi="宋体" w:cs="黑体"/>
          <w:b/>
          <w:sz w:val="28"/>
          <w:szCs w:val="28"/>
          <w:highlight w:val="none"/>
        </w:rPr>
      </w:pPr>
      <w:r>
        <w:rPr>
          <w:rFonts w:hint="eastAsia" w:ascii="宋体" w:hAnsi="宋体" w:cs="宋体"/>
          <w:sz w:val="20"/>
          <w:szCs w:val="20"/>
        </w:rPr>
        <w:br w:type="page" w:clear="all"/>
      </w:r>
      <w:bookmarkStart w:id="423" w:name="_Toc25939"/>
      <w:r>
        <w:rPr>
          <w:rStyle w:val="842"/>
          <w:rFonts w:hint="eastAsia"/>
          <w:b/>
          <w:bCs/>
          <w:highlight w:val="none"/>
        </w:rPr>
        <w:t xml:space="preserve">第五章 合同格式</w:t>
      </w:r>
      <w:bookmarkEnd w:id="423"/>
      <w:r>
        <w:rPr>
          <w:rFonts w:hint="eastAsia" w:ascii="宋体" w:hAnsi="宋体" w:cs="黑体"/>
          <w:b/>
          <w:sz w:val="28"/>
          <w:szCs w:val="28"/>
          <w:highlight w:val="none"/>
        </w:rPr>
        <w:t xml:space="preserve">（参考）</w:t>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ascii="宋体" w:hAnsi="宋体"/>
          <w:sz w:val="28"/>
          <w:szCs w:val="28"/>
        </w:rPr>
      </w:pPr>
      <w:r>
        <w:rPr>
          <w:rFonts w:hint="eastAsia" w:ascii="宋体" w:hAnsi="宋体"/>
          <w:sz w:val="28"/>
          <w:szCs w:val="28"/>
        </w:rPr>
        <w:t xml:space="preserve">建设工程施工合同</w:t>
      </w:r>
      <w:r/>
    </w:p>
    <w:p>
      <w:pPr>
        <w:jc w:val="left"/>
        <w:spacing w:line="360" w:lineRule="exact"/>
        <w:rPr>
          <w:rFonts w:hint="eastAsia" w:ascii="宋体" w:hAnsi="宋体" w:cs="宋体"/>
          <w:sz w:val="28"/>
          <w:szCs w:val="28"/>
        </w:rPr>
      </w:pPr>
      <w:r>
        <w:rPr>
          <w:rFonts w:hint="eastAsia" w:ascii="宋体" w:hAnsi="宋体" w:cs="宋体"/>
          <w:sz w:val="28"/>
          <w:szCs w:val="28"/>
        </w:rPr>
      </w:r>
      <w:r/>
    </w:p>
    <w:p>
      <w:pPr>
        <w:jc w:val="left"/>
        <w:spacing w:line="360" w:lineRule="exact"/>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ind w:firstLine="420"/>
        <w:spacing w:line="360" w:lineRule="auto"/>
        <w:rPr>
          <w:rFonts w:hint="eastAsia" w:ascii="宋体" w:hAnsi="宋体"/>
          <w:sz w:val="28"/>
          <w:szCs w:val="28"/>
        </w:rPr>
      </w:pPr>
      <w:r>
        <w:rPr>
          <w:rFonts w:hint="eastAsia" w:ascii="宋体" w:hAnsi="宋体"/>
          <w:sz w:val="28"/>
          <w:szCs w:val="28"/>
        </w:rPr>
      </w:r>
      <w:r/>
    </w:p>
    <w:p>
      <w:pPr>
        <w:ind w:left="1820" w:hanging="1400"/>
        <w:spacing w:line="360" w:lineRule="auto"/>
        <w:rPr>
          <w:rFonts w:hint="eastAsia" w:ascii="宋体" w:hAnsi="宋体" w:eastAsia="宋体"/>
          <w:sz w:val="28"/>
          <w:szCs w:val="28"/>
          <w:lang w:eastAsia="zh-CN"/>
        </w:rPr>
      </w:pPr>
      <w:r>
        <w:rPr>
          <w:rFonts w:hint="eastAsia" w:ascii="宋体" w:hAnsi="宋体"/>
          <w:sz w:val="28"/>
          <w:szCs w:val="28"/>
        </w:rPr>
        <w:t xml:space="preserve">发 包 人：</w:t>
      </w:r>
      <w:r>
        <w:rPr>
          <w:rFonts w:hint="eastAsia" w:ascii="宋体" w:hAnsi="宋体" w:cs="宋体"/>
          <w:color w:val="000000"/>
          <w:sz w:val="28"/>
          <w:szCs w:val="28"/>
          <w:lang w:val="zh-CN"/>
        </w:rPr>
        <w:t xml:space="preserve">靖江市马桥镇人民政府</w:t>
      </w:r>
      <w:r/>
    </w:p>
    <w:p>
      <w:pPr>
        <w:ind w:firstLine="420"/>
        <w:spacing w:line="360" w:lineRule="auto"/>
        <w:rPr>
          <w:rFonts w:hint="eastAsia" w:ascii="宋体" w:hAnsi="宋体"/>
          <w:sz w:val="28"/>
          <w:szCs w:val="28"/>
        </w:rPr>
      </w:pPr>
      <w:r>
        <w:rPr>
          <w:rFonts w:hint="eastAsia" w:ascii="宋体" w:hAnsi="宋体"/>
          <w:sz w:val="28"/>
          <w:szCs w:val="28"/>
        </w:rPr>
      </w:r>
      <w:r/>
    </w:p>
    <w:p>
      <w:pPr>
        <w:ind w:firstLine="420"/>
        <w:spacing w:line="360" w:lineRule="auto"/>
        <w:rPr>
          <w:rFonts w:hint="eastAsia" w:ascii="宋体" w:hAnsi="宋体" w:eastAsia="宋体"/>
          <w:sz w:val="28"/>
          <w:szCs w:val="28"/>
          <w:lang w:eastAsia="zh-CN"/>
        </w:rPr>
      </w:pPr>
      <w:r>
        <w:rPr>
          <w:rFonts w:hint="eastAsia" w:ascii="宋体" w:hAnsi="宋体"/>
          <w:sz w:val="28"/>
          <w:szCs w:val="28"/>
        </w:rPr>
        <w:t xml:space="preserve">工程名称</w:t>
      </w:r>
      <w:r>
        <w:rPr>
          <w:rFonts w:hint="eastAsia" w:ascii="宋体" w:hAnsi="宋体"/>
          <w:spacing w:val="-20"/>
          <w:sz w:val="28"/>
          <w:szCs w:val="28"/>
        </w:rPr>
        <w:t xml:space="preserve">：</w:t>
      </w:r>
      <w:r>
        <w:rPr>
          <w:rFonts w:hint="eastAsia" w:ascii="宋体" w:hAnsi="宋体"/>
          <w:sz w:val="28"/>
          <w:szCs w:val="28"/>
          <w:lang w:val="en-US" w:eastAsia="zh-CN"/>
        </w:rPr>
        <w:t xml:space="preserve"> </w:t>
      </w:r>
      <w:r/>
    </w:p>
    <w:p>
      <w:pPr>
        <w:ind w:firstLine="42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承 包 人： </w:t>
      </w:r>
      <w:r/>
    </w:p>
    <w:p>
      <w:pPr>
        <w:ind w:firstLine="42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建 造 师：</w:t>
      </w:r>
      <w:r/>
    </w:p>
    <w:p>
      <w:pPr>
        <w:jc w:val="left"/>
        <w:spacing w:line="360" w:lineRule="auto"/>
        <w:rPr>
          <w:rFonts w:hint="eastAsia" w:ascii="宋体" w:hAnsi="宋体" w:cs="宋体"/>
          <w:sz w:val="28"/>
          <w:szCs w:val="28"/>
        </w:rPr>
      </w:pPr>
      <w:r>
        <w:rPr>
          <w:rFonts w:hint="eastAsia" w:ascii="宋体" w:hAnsi="宋体" w:cs="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t xml:space="preserve">中华人民共和国建设部</w:t>
      </w:r>
      <w:r/>
    </w:p>
    <w:p>
      <w:pPr>
        <w:ind w:firstLine="5320"/>
        <w:spacing w:line="360" w:lineRule="exact"/>
        <w:rPr>
          <w:rFonts w:hint="eastAsia" w:ascii="宋体" w:hAnsi="宋体"/>
          <w:sz w:val="28"/>
          <w:szCs w:val="28"/>
        </w:rPr>
      </w:pPr>
      <w:r>
        <w:rPr>
          <w:rFonts w:hint="eastAsia" w:ascii="宋体" w:hAnsi="宋体"/>
          <w:sz w:val="28"/>
          <w:szCs w:val="28"/>
        </w:rPr>
        <w:t xml:space="preserve">制定</w:t>
      </w:r>
      <w:r/>
    </w:p>
    <w:p>
      <w:pPr>
        <w:ind w:firstLine="2240"/>
        <w:spacing w:line="360" w:lineRule="exact"/>
        <w:rPr>
          <w:rFonts w:hint="eastAsia" w:ascii="宋体" w:hAnsi="宋体"/>
          <w:sz w:val="28"/>
          <w:szCs w:val="28"/>
        </w:rPr>
      </w:pPr>
      <w:r>
        <w:rPr>
          <w:rFonts w:hint="eastAsia" w:ascii="宋体" w:hAnsi="宋体"/>
          <w:spacing w:val="20"/>
          <w:sz w:val="28"/>
          <w:szCs w:val="28"/>
        </w:rPr>
        <w:t xml:space="preserve">国家工商行政管理局</w:t>
      </w:r>
      <w:r/>
    </w:p>
    <w:p>
      <w:pPr>
        <w:spacing w:line="360" w:lineRule="exact"/>
        <w:rPr>
          <w:rFonts w:hint="eastAsia" w:ascii="宋体" w:hAnsi="宋体"/>
          <w:b/>
          <w:sz w:val="22"/>
          <w:szCs w:val="22"/>
        </w:rPr>
      </w:pPr>
      <w:r>
        <w:rPr>
          <w:rFonts w:hint="eastAsia" w:ascii="宋体" w:hAnsi="宋体"/>
          <w:b/>
          <w:sz w:val="22"/>
          <w:szCs w:val="22"/>
        </w:rPr>
      </w:r>
      <w:r/>
    </w:p>
    <w:p>
      <w:pPr>
        <w:jc w:val="center"/>
        <w:spacing w:line="360" w:lineRule="exact"/>
        <w:rPr>
          <w:rFonts w:hint="eastAsia" w:ascii="宋体" w:hAnsi="宋体" w:cs="宋体"/>
          <w:sz w:val="22"/>
          <w:szCs w:val="22"/>
        </w:rPr>
      </w:pPr>
      <w:r>
        <w:rPr>
          <w:rFonts w:hint="eastAsia" w:ascii="宋体" w:hAnsi="宋体"/>
          <w:b/>
          <w:sz w:val="22"/>
          <w:szCs w:val="22"/>
        </w:rPr>
        <w:t xml:space="preserve">协 议 书</w:t>
      </w:r>
      <w:r/>
    </w:p>
    <w:p>
      <w:pPr>
        <w:ind w:firstLine="405"/>
        <w:spacing w:line="360" w:lineRule="exact"/>
        <w:rPr>
          <w:rFonts w:ascii="宋体" w:hAnsi="宋体" w:eastAsia="宋体" w:cs="宋体"/>
          <w:color w:val="000000"/>
          <w:sz w:val="22"/>
          <w:u w:val="single"/>
          <w:lang w:val="en-US" w:eastAsia="zh-CN"/>
        </w:rPr>
      </w:pPr>
      <w:r>
        <w:rPr>
          <w:rFonts w:hint="eastAsia" w:ascii="宋体" w:hAnsi="宋体"/>
          <w:sz w:val="22"/>
          <w:szCs w:val="22"/>
        </w:rPr>
        <w:t xml:space="preserve">发包人（全称）：</w:t>
      </w:r>
      <w:r>
        <w:rPr>
          <w:rFonts w:hint="eastAsia" w:ascii="宋体" w:hAnsi="宋体" w:cs="宋体"/>
          <w:color w:val="000000"/>
          <w:sz w:val="22"/>
          <w:u w:val="single"/>
          <w:lang w:val="zh-CN"/>
        </w:rPr>
        <w:t xml:space="preserve">靖江市马桥镇人民政府</w:t>
      </w:r>
      <w:r/>
    </w:p>
    <w:p>
      <w:pPr>
        <w:ind w:firstLine="405"/>
        <w:spacing w:line="360" w:lineRule="exact"/>
        <w:rPr>
          <w:rFonts w:hint="eastAsia" w:ascii="宋体" w:hAnsi="宋体"/>
          <w:sz w:val="22"/>
          <w:szCs w:val="22"/>
          <w:u w:val="single"/>
        </w:rPr>
      </w:pPr>
      <w:r>
        <w:rPr>
          <w:rFonts w:hint="eastAsia" w:ascii="宋体" w:hAnsi="宋体"/>
          <w:sz w:val="22"/>
          <w:szCs w:val="22"/>
        </w:rPr>
        <w:t xml:space="preserve">承包人（全称）：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p>
    <w:p>
      <w:pPr>
        <w:ind w:firstLine="405"/>
        <w:spacing w:line="360" w:lineRule="exact"/>
        <w:rPr>
          <w:rFonts w:hint="eastAsia" w:ascii="宋体" w:hAnsi="宋体"/>
          <w:sz w:val="22"/>
          <w:szCs w:val="22"/>
        </w:rPr>
      </w:pPr>
      <w:r>
        <w:rPr>
          <w:rFonts w:hint="eastAsia" w:ascii="宋体" w:hAnsi="宋体"/>
          <w:sz w:val="22"/>
          <w:szCs w:val="22"/>
        </w:rPr>
        <w:t xml:space="preserve">依照《中华人民共和国</w:t>
      </w:r>
      <w:r>
        <w:rPr>
          <w:rFonts w:hint="eastAsia" w:ascii="宋体" w:hAnsi="宋体"/>
          <w:sz w:val="22"/>
          <w:szCs w:val="22"/>
          <w:lang w:val="en-US" w:eastAsia="zh-CN"/>
        </w:rPr>
        <w:t xml:space="preserve">民法典</w:t>
      </w:r>
      <w:r>
        <w:rPr>
          <w:rFonts w:hint="eastAsia" w:ascii="宋体" w:hAnsi="宋体"/>
          <w:sz w:val="22"/>
          <w:szCs w:val="22"/>
        </w:rPr>
        <w:t xml:space="preserve">》、《中华人民共和国建筑法》及其他有关法律、行政法规、遵循平等、自愿、公平和诚实信用的原则，双方就本建设工程施工项协商一致，订立本合同。</w:t>
      </w:r>
      <w:r/>
    </w:p>
    <w:p>
      <w:pPr>
        <w:spacing w:line="360" w:lineRule="exact"/>
        <w:rPr>
          <w:rFonts w:hint="eastAsia" w:ascii="宋体" w:hAnsi="宋体"/>
          <w:sz w:val="22"/>
          <w:szCs w:val="22"/>
        </w:rPr>
      </w:pPr>
      <w:r>
        <w:rPr>
          <w:rFonts w:hint="eastAsia" w:ascii="宋体" w:hAnsi="宋体"/>
          <w:sz w:val="22"/>
          <w:szCs w:val="22"/>
        </w:rPr>
        <w:t xml:space="preserve">一、工程概况</w:t>
      </w:r>
      <w:r/>
    </w:p>
    <w:p>
      <w:pPr>
        <w:ind w:firstLine="420"/>
        <w:spacing w:line="360" w:lineRule="exact"/>
        <w:rPr>
          <w:rFonts w:ascii="宋体" w:hAnsi="宋体" w:eastAsia="宋体"/>
          <w:sz w:val="22"/>
          <w:szCs w:val="22"/>
          <w:u w:val="single"/>
          <w:lang w:val="en-US" w:eastAsia="zh-CN"/>
        </w:rPr>
      </w:pPr>
      <w:r>
        <w:rPr>
          <w:rFonts w:hint="eastAsia" w:ascii="宋体" w:hAnsi="宋体"/>
          <w:sz w:val="22"/>
          <w:szCs w:val="22"/>
        </w:rPr>
        <w:t xml:space="preserve">工程名称：</w:t>
      </w:r>
      <w:r>
        <w:rPr>
          <w:rFonts w:hint="eastAsia" w:ascii="宋体" w:hAnsi="宋体"/>
          <w:sz w:val="22"/>
          <w:szCs w:val="22"/>
          <w:u w:val="single"/>
          <w:lang w:val="en-US" w:eastAsia="zh-CN"/>
        </w:rPr>
        <w:t xml:space="preserve">                      </w:t>
      </w:r>
      <w:r/>
    </w:p>
    <w:p>
      <w:pPr>
        <w:spacing w:line="360" w:lineRule="exact"/>
        <w:rPr>
          <w:rFonts w:hint="eastAsia" w:ascii="宋体" w:hAnsi="宋体"/>
          <w:sz w:val="22"/>
          <w:szCs w:val="22"/>
          <w:u w:val="single"/>
        </w:rPr>
      </w:pPr>
      <w:r>
        <w:rPr>
          <w:rFonts w:hint="eastAsia" w:ascii="宋体" w:hAnsi="宋体"/>
          <w:sz w:val="22"/>
          <w:szCs w:val="22"/>
        </w:rPr>
        <w:t xml:space="preserve">　　工程地点：</w:t>
      </w:r>
      <w:r>
        <w:rPr>
          <w:rFonts w:hint="eastAsia" w:ascii="宋体" w:hAnsi="宋体"/>
          <w:sz w:val="22"/>
          <w:szCs w:val="22"/>
          <w:u w:val="single"/>
          <w:lang w:val="en-US" w:eastAsia="zh-CN"/>
        </w:rPr>
        <w:t xml:space="preserve">马桥镇</w:t>
      </w:r>
      <w:r/>
    </w:p>
    <w:p>
      <w:pPr>
        <w:ind w:firstLine="440"/>
        <w:spacing w:line="360" w:lineRule="exact"/>
        <w:widowControl/>
        <w:rPr>
          <w:rFonts w:hint="eastAsia" w:ascii="宋体" w:hAnsi="宋体" w:cs="宋体"/>
          <w:sz w:val="22"/>
          <w:szCs w:val="22"/>
        </w:rPr>
      </w:pPr>
      <w:r>
        <w:rPr>
          <w:rFonts w:hint="eastAsia" w:ascii="宋体" w:hAnsi="宋体"/>
          <w:sz w:val="22"/>
          <w:szCs w:val="22"/>
        </w:rPr>
        <w:t xml:space="preserve">工程内容：</w:t>
      </w:r>
      <w:r>
        <w:rPr>
          <w:rFonts w:hint="eastAsia" w:ascii="宋体" w:hAnsi="宋体"/>
          <w:sz w:val="22"/>
          <w:szCs w:val="22"/>
          <w:u w:val="single"/>
        </w:rPr>
        <w:t xml:space="preserve">工程量清单范围内内容 </w:t>
      </w:r>
      <w:r/>
    </w:p>
    <w:p>
      <w:pPr>
        <w:spacing w:line="360" w:lineRule="exact"/>
        <w:widowControl/>
        <w:rPr>
          <w:rFonts w:ascii="宋体" w:hAnsi="宋体" w:cs="宋体"/>
          <w:sz w:val="22"/>
          <w:szCs w:val="22"/>
        </w:rPr>
      </w:pPr>
      <w:r>
        <w:rPr>
          <w:rFonts w:hint="eastAsia" w:ascii="宋体" w:hAnsi="宋体"/>
          <w:sz w:val="22"/>
          <w:szCs w:val="22"/>
        </w:rPr>
        <w:t xml:space="preserve">二、工程承包范围</w:t>
      </w:r>
      <w:r/>
    </w:p>
    <w:p>
      <w:pPr>
        <w:spacing w:line="360" w:lineRule="exact"/>
        <w:rPr>
          <w:rFonts w:ascii="宋体" w:hAnsi="宋体"/>
          <w:sz w:val="22"/>
          <w:szCs w:val="22"/>
          <w:u w:val="single"/>
        </w:rPr>
      </w:pPr>
      <w:r>
        <w:rPr>
          <w:rFonts w:hint="eastAsia" w:ascii="宋体" w:hAnsi="宋体"/>
          <w:sz w:val="22"/>
          <w:szCs w:val="22"/>
        </w:rPr>
        <w:t xml:space="preserve">　　承包范围：</w:t>
      </w:r>
      <w:r>
        <w:rPr>
          <w:rFonts w:hint="eastAsia" w:ascii="宋体" w:hAnsi="宋体"/>
          <w:sz w:val="22"/>
          <w:szCs w:val="22"/>
          <w:u w:val="single"/>
        </w:rPr>
        <w:t xml:space="preserve">工程量清单范围内内容</w:t>
      </w:r>
      <w:r/>
    </w:p>
    <w:p>
      <w:pPr>
        <w:spacing w:line="360" w:lineRule="exact"/>
        <w:rPr>
          <w:rFonts w:hint="eastAsia" w:ascii="宋体" w:hAnsi="宋体"/>
          <w:sz w:val="22"/>
          <w:szCs w:val="22"/>
        </w:rPr>
      </w:pPr>
      <w:r>
        <w:rPr>
          <w:rFonts w:hint="eastAsia" w:ascii="宋体" w:hAnsi="宋体"/>
          <w:sz w:val="22"/>
          <w:szCs w:val="22"/>
        </w:rPr>
        <w:t xml:space="preserve">三、合同工期：</w:t>
      </w:r>
      <w:r/>
    </w:p>
    <w:p>
      <w:pPr>
        <w:spacing w:line="360" w:lineRule="exact"/>
        <w:rPr>
          <w:rFonts w:hint="eastAsia" w:ascii="宋体" w:hAnsi="宋体"/>
          <w:sz w:val="22"/>
          <w:szCs w:val="22"/>
          <w:u w:val="single"/>
        </w:rPr>
      </w:pPr>
      <w:r>
        <w:rPr>
          <w:rFonts w:hint="eastAsia" w:ascii="宋体" w:hAnsi="宋体"/>
          <w:sz w:val="22"/>
          <w:szCs w:val="22"/>
        </w:rPr>
        <w:t xml:space="preserve">　　开工日期：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日（以开工报告为准）</w:t>
      </w:r>
      <w:r/>
    </w:p>
    <w:p>
      <w:pPr>
        <w:spacing w:line="360" w:lineRule="exact"/>
        <w:rPr>
          <w:rFonts w:hint="eastAsia" w:ascii="宋体" w:hAnsi="宋体"/>
          <w:sz w:val="22"/>
          <w:szCs w:val="22"/>
        </w:rPr>
      </w:pPr>
      <w:r>
        <w:rPr>
          <w:rFonts w:hint="eastAsia" w:ascii="宋体" w:hAnsi="宋体"/>
          <w:sz w:val="22"/>
          <w:szCs w:val="22"/>
        </w:rPr>
        <w:t xml:space="preserve">　　竣工日期：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  </w:t>
      </w:r>
      <w:r/>
    </w:p>
    <w:p>
      <w:pPr>
        <w:spacing w:line="360" w:lineRule="exact"/>
        <w:rPr>
          <w:rFonts w:hint="eastAsia" w:ascii="宋体" w:hAnsi="宋体"/>
          <w:sz w:val="22"/>
          <w:szCs w:val="22"/>
        </w:rPr>
      </w:pPr>
      <w:r>
        <w:rPr>
          <w:rFonts w:hint="eastAsia" w:ascii="宋体" w:hAnsi="宋体"/>
          <w:sz w:val="22"/>
          <w:szCs w:val="22"/>
        </w:rPr>
        <w:t xml:space="preserve">　　合同工期总日历天数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天</w:t>
      </w:r>
      <w:r/>
    </w:p>
    <w:p>
      <w:pPr>
        <w:spacing w:line="360" w:lineRule="exact"/>
        <w:rPr>
          <w:rFonts w:hint="eastAsia" w:ascii="宋体" w:hAnsi="宋体"/>
          <w:sz w:val="22"/>
          <w:szCs w:val="22"/>
        </w:rPr>
      </w:pPr>
      <w:r>
        <w:rPr>
          <w:rFonts w:hint="eastAsia" w:ascii="宋体" w:hAnsi="宋体"/>
          <w:sz w:val="22"/>
          <w:szCs w:val="22"/>
        </w:rPr>
        <w:t xml:space="preserve">四、质量标准</w:t>
      </w:r>
      <w:r/>
    </w:p>
    <w:p>
      <w:pPr>
        <w:spacing w:line="360" w:lineRule="exact"/>
        <w:rPr>
          <w:rFonts w:hint="eastAsia" w:ascii="宋体" w:hAnsi="宋体"/>
          <w:sz w:val="22"/>
          <w:szCs w:val="22"/>
          <w:u w:val="single"/>
        </w:rPr>
      </w:pPr>
      <w:r>
        <w:rPr>
          <w:rFonts w:hint="eastAsia" w:ascii="宋体" w:hAnsi="宋体"/>
          <w:sz w:val="22"/>
          <w:szCs w:val="22"/>
        </w:rPr>
        <w:t xml:space="preserve">　　工程质量标准：</w:t>
      </w:r>
      <w:r>
        <w:rPr>
          <w:rFonts w:hint="eastAsia" w:ascii="宋体" w:hAnsi="宋体"/>
          <w:sz w:val="22"/>
          <w:szCs w:val="22"/>
          <w:u w:val="single"/>
        </w:rPr>
        <w:t xml:space="preserve">工程质量符合合格标准                    </w:t>
      </w:r>
      <w:r/>
    </w:p>
    <w:p>
      <w:pPr>
        <w:spacing w:line="360" w:lineRule="exact"/>
        <w:rPr>
          <w:rFonts w:hint="eastAsia" w:ascii="宋体" w:hAnsi="宋体"/>
          <w:sz w:val="22"/>
          <w:szCs w:val="22"/>
        </w:rPr>
      </w:pPr>
      <w:r>
        <w:rPr>
          <w:rFonts w:hint="eastAsia" w:ascii="宋体" w:hAnsi="宋体"/>
          <w:sz w:val="22"/>
          <w:szCs w:val="22"/>
        </w:rPr>
        <w:t xml:space="preserve">五、合同价款  </w:t>
      </w:r>
      <w:r/>
    </w:p>
    <w:p>
      <w:pPr>
        <w:spacing w:line="360" w:lineRule="exact"/>
        <w:rPr>
          <w:rFonts w:hint="eastAsia" w:ascii="宋体" w:hAnsi="宋体"/>
          <w:sz w:val="22"/>
          <w:szCs w:val="22"/>
        </w:rPr>
      </w:pPr>
      <w:r>
        <w:rPr>
          <w:rFonts w:hint="eastAsia" w:ascii="宋体" w:hAnsi="宋体"/>
          <w:sz w:val="22"/>
          <w:szCs w:val="22"/>
        </w:rPr>
        <w:t xml:space="preserve">　　金额（大写）</w:t>
      </w:r>
      <w:r>
        <w:rPr>
          <w:rFonts w:hint="eastAsia" w:ascii="宋体" w:hAnsi="宋体"/>
          <w:sz w:val="22"/>
          <w:szCs w:val="22"/>
          <w:u w:val="single"/>
        </w:rPr>
        <w:t xml:space="preserve">                 </w:t>
      </w:r>
      <w:r>
        <w:rPr>
          <w:rFonts w:hint="eastAsia" w:ascii="宋体" w:hAnsi="宋体"/>
          <w:sz w:val="22"/>
          <w:szCs w:val="22"/>
        </w:rPr>
        <w:t xml:space="preserve">（人民币）</w:t>
      </w:r>
      <w:r/>
    </w:p>
    <w:p>
      <w:pPr>
        <w:spacing w:line="360" w:lineRule="exact"/>
        <w:rPr>
          <w:rFonts w:ascii="宋体" w:hAnsi="宋体" w:eastAsia="宋体" w:cs="Times New Roman"/>
          <w:sz w:val="22"/>
          <w:szCs w:val="22"/>
          <w:lang w:val="en-US" w:eastAsia="zh-CN"/>
        </w:rPr>
      </w:pPr>
      <w:r>
        <w:rPr>
          <w:rFonts w:hint="eastAsia" w:ascii="宋体" w:hAnsi="宋体"/>
          <w:sz w:val="22"/>
          <w:szCs w:val="22"/>
        </w:rPr>
        <w:t xml:space="preserve">　　　　　      </w:t>
      </w:r>
      <w:r>
        <w:rPr>
          <w:rFonts w:hint="eastAsia" w:ascii="宋体" w:hAnsi="宋体"/>
          <w:sz w:val="22"/>
          <w:szCs w:val="22"/>
          <w:u w:val="single"/>
        </w:rPr>
        <w:t xml:space="preserve">￥             元</w:t>
      </w:r>
      <w:r/>
    </w:p>
    <w:p>
      <w:pPr>
        <w:spacing w:line="360" w:lineRule="exact"/>
        <w:rPr>
          <w:rFonts w:hint="eastAsia" w:ascii="宋体" w:hAnsi="宋体"/>
          <w:sz w:val="22"/>
          <w:szCs w:val="22"/>
        </w:rPr>
      </w:pPr>
      <w:r>
        <w:rPr>
          <w:rFonts w:hint="eastAsia" w:ascii="宋体" w:hAnsi="宋体"/>
          <w:sz w:val="22"/>
          <w:szCs w:val="22"/>
          <w:lang w:val="en-US" w:eastAsia="zh-CN"/>
        </w:rPr>
        <w:t xml:space="preserve">六</w:t>
      </w:r>
      <w:r>
        <w:rPr>
          <w:rFonts w:hint="eastAsia" w:ascii="宋体" w:hAnsi="宋体"/>
          <w:sz w:val="22"/>
          <w:szCs w:val="22"/>
        </w:rPr>
        <w:t xml:space="preserve">、组成合同的文件</w:t>
      </w:r>
      <w:r/>
    </w:p>
    <w:p>
      <w:pPr>
        <w:ind w:firstLine="420"/>
        <w:spacing w:line="360" w:lineRule="exact"/>
        <w:rPr>
          <w:rFonts w:hint="eastAsia" w:ascii="宋体" w:hAnsi="宋体"/>
          <w:sz w:val="22"/>
          <w:szCs w:val="22"/>
        </w:rPr>
      </w:pPr>
      <w:r>
        <w:rPr>
          <w:rFonts w:hint="eastAsia" w:ascii="宋体" w:hAnsi="宋体"/>
          <w:sz w:val="22"/>
          <w:szCs w:val="22"/>
        </w:rPr>
        <w:t xml:space="preserve">组成本合同的文件包括：</w:t>
      </w:r>
      <w:r/>
    </w:p>
    <w:p>
      <w:pPr>
        <w:spacing w:line="360" w:lineRule="exact"/>
        <w:rPr>
          <w:rFonts w:hint="eastAsia" w:ascii="宋体" w:hAnsi="宋体"/>
          <w:sz w:val="22"/>
          <w:szCs w:val="22"/>
        </w:rPr>
      </w:pPr>
      <w:r>
        <w:rPr>
          <w:rFonts w:hint="eastAsia" w:ascii="宋体" w:hAnsi="宋体"/>
          <w:sz w:val="22"/>
          <w:szCs w:val="22"/>
        </w:rPr>
        <w:tab/>
      </w:r>
      <w:r>
        <w:rPr>
          <w:rFonts w:hint="eastAsia" w:ascii="宋体" w:hAnsi="宋体"/>
          <w:sz w:val="22"/>
          <w:szCs w:val="22"/>
        </w:rPr>
        <w:t xml:space="preserve">1、本合同协议书</w:t>
      </w:r>
      <w:r/>
    </w:p>
    <w:p>
      <w:pPr>
        <w:ind w:firstLine="420"/>
        <w:spacing w:line="360" w:lineRule="exact"/>
        <w:rPr>
          <w:rFonts w:hint="eastAsia" w:ascii="宋体" w:hAnsi="宋体"/>
          <w:sz w:val="22"/>
          <w:szCs w:val="22"/>
        </w:rPr>
      </w:pPr>
      <w:r>
        <w:rPr>
          <w:rFonts w:hint="eastAsia" w:ascii="宋体" w:hAnsi="宋体"/>
          <w:sz w:val="22"/>
          <w:szCs w:val="22"/>
        </w:rPr>
        <w:t xml:space="preserve">2、中标通知书</w:t>
      </w:r>
      <w:r/>
    </w:p>
    <w:p>
      <w:pPr>
        <w:ind w:firstLine="420"/>
        <w:spacing w:line="360" w:lineRule="exact"/>
        <w:rPr>
          <w:rFonts w:hint="eastAsia" w:ascii="宋体" w:hAnsi="宋体"/>
          <w:sz w:val="22"/>
          <w:szCs w:val="22"/>
        </w:rPr>
      </w:pPr>
      <w:r>
        <w:rPr>
          <w:rFonts w:hint="eastAsia" w:ascii="宋体" w:hAnsi="宋体"/>
          <w:sz w:val="22"/>
          <w:szCs w:val="22"/>
        </w:rPr>
        <w:t xml:space="preserve">3、招标文件</w:t>
      </w:r>
      <w:r/>
    </w:p>
    <w:p>
      <w:pPr>
        <w:ind w:firstLine="420"/>
        <w:spacing w:line="360" w:lineRule="exact"/>
        <w:rPr>
          <w:rFonts w:hint="eastAsia" w:ascii="宋体" w:hAnsi="宋体"/>
          <w:sz w:val="22"/>
          <w:szCs w:val="22"/>
        </w:rPr>
      </w:pPr>
      <w:r>
        <w:rPr>
          <w:rFonts w:hint="eastAsia" w:ascii="宋体" w:hAnsi="宋体"/>
          <w:sz w:val="22"/>
          <w:szCs w:val="22"/>
        </w:rPr>
        <w:t xml:space="preserve">4、投标书及其附件</w:t>
      </w:r>
      <w:r/>
    </w:p>
    <w:p>
      <w:pPr>
        <w:ind w:firstLine="420"/>
        <w:spacing w:line="360" w:lineRule="exact"/>
        <w:rPr>
          <w:rFonts w:hint="eastAsia" w:ascii="宋体" w:hAnsi="宋体"/>
          <w:sz w:val="22"/>
          <w:szCs w:val="22"/>
        </w:rPr>
      </w:pPr>
      <w:r>
        <w:rPr>
          <w:rFonts w:hint="eastAsia" w:ascii="宋体" w:hAnsi="宋体"/>
          <w:sz w:val="22"/>
          <w:szCs w:val="22"/>
        </w:rPr>
        <w:t xml:space="preserve">5、本合同专用条款</w:t>
      </w:r>
      <w:r/>
    </w:p>
    <w:p>
      <w:pPr>
        <w:ind w:firstLine="420"/>
        <w:spacing w:line="360" w:lineRule="exact"/>
        <w:rPr>
          <w:rFonts w:hint="eastAsia" w:ascii="宋体" w:hAnsi="宋体"/>
          <w:sz w:val="22"/>
          <w:szCs w:val="22"/>
        </w:rPr>
      </w:pPr>
      <w:r>
        <w:rPr>
          <w:rFonts w:hint="eastAsia" w:ascii="宋体" w:hAnsi="宋体"/>
          <w:sz w:val="22"/>
          <w:szCs w:val="22"/>
        </w:rPr>
        <w:t xml:space="preserve">6、本合同通用条款</w:t>
      </w:r>
      <w:r/>
    </w:p>
    <w:p>
      <w:pPr>
        <w:ind w:firstLine="420"/>
        <w:spacing w:line="360" w:lineRule="exact"/>
        <w:rPr>
          <w:rFonts w:hint="eastAsia" w:ascii="宋体" w:hAnsi="宋体"/>
          <w:sz w:val="22"/>
          <w:szCs w:val="22"/>
        </w:rPr>
      </w:pPr>
      <w:r>
        <w:rPr>
          <w:rFonts w:hint="eastAsia" w:ascii="宋体" w:hAnsi="宋体"/>
          <w:sz w:val="22"/>
          <w:szCs w:val="22"/>
        </w:rPr>
        <w:t xml:space="preserve">7、标准、规范及有关技术文件</w:t>
      </w:r>
      <w:r/>
    </w:p>
    <w:p>
      <w:pPr>
        <w:ind w:firstLine="420"/>
        <w:spacing w:line="360" w:lineRule="exact"/>
        <w:rPr>
          <w:rFonts w:hint="eastAsia" w:ascii="宋体" w:hAnsi="宋体"/>
          <w:sz w:val="22"/>
          <w:szCs w:val="22"/>
        </w:rPr>
      </w:pPr>
      <w:r>
        <w:rPr>
          <w:rFonts w:hint="eastAsia" w:ascii="宋体" w:hAnsi="宋体"/>
          <w:sz w:val="22"/>
          <w:szCs w:val="22"/>
        </w:rPr>
        <w:t xml:space="preserve">8、图纸</w:t>
      </w:r>
      <w:r/>
    </w:p>
    <w:p>
      <w:pPr>
        <w:ind w:firstLine="420"/>
        <w:spacing w:line="360" w:lineRule="exact"/>
        <w:rPr>
          <w:rFonts w:hint="eastAsia" w:ascii="宋体" w:hAnsi="宋体"/>
          <w:sz w:val="22"/>
          <w:szCs w:val="22"/>
        </w:rPr>
      </w:pPr>
      <w:r>
        <w:rPr>
          <w:rFonts w:hint="eastAsia" w:ascii="宋体" w:hAnsi="宋体"/>
          <w:sz w:val="22"/>
          <w:szCs w:val="22"/>
        </w:rPr>
        <w:t xml:space="preserve">9、工程量清单</w:t>
      </w:r>
      <w:r/>
    </w:p>
    <w:p>
      <w:pPr>
        <w:ind w:firstLine="420"/>
        <w:spacing w:line="360" w:lineRule="exact"/>
        <w:rPr>
          <w:rFonts w:hint="eastAsia" w:ascii="宋体" w:hAnsi="宋体"/>
          <w:sz w:val="22"/>
          <w:szCs w:val="22"/>
        </w:rPr>
      </w:pPr>
      <w:r>
        <w:rPr>
          <w:rFonts w:hint="eastAsia" w:ascii="宋体" w:hAnsi="宋体"/>
          <w:sz w:val="22"/>
          <w:szCs w:val="22"/>
        </w:rPr>
        <w:t xml:space="preserve">10、工程报价单或预算书</w:t>
      </w:r>
      <w:r/>
    </w:p>
    <w:p>
      <w:pPr>
        <w:ind w:firstLine="420"/>
        <w:spacing w:line="360" w:lineRule="exact"/>
        <w:rPr>
          <w:rFonts w:hint="eastAsia" w:ascii="宋体" w:hAnsi="宋体"/>
          <w:sz w:val="22"/>
          <w:szCs w:val="22"/>
        </w:rPr>
      </w:pPr>
      <w:r>
        <w:rPr>
          <w:rFonts w:hint="eastAsia" w:ascii="宋体" w:hAnsi="宋体"/>
          <w:sz w:val="22"/>
          <w:szCs w:val="22"/>
        </w:rPr>
        <w:t xml:space="preserve">双方有关工程的洽商、变更等书面协议或文件视为本合同的组成部分。</w:t>
      </w:r>
      <w:r/>
    </w:p>
    <w:p>
      <w:pPr>
        <w:spacing w:line="360" w:lineRule="exact"/>
        <w:rPr>
          <w:rFonts w:hint="eastAsia" w:ascii="宋体" w:hAnsi="宋体"/>
          <w:sz w:val="22"/>
          <w:szCs w:val="22"/>
        </w:rPr>
      </w:pPr>
      <w:r>
        <w:rPr>
          <w:rFonts w:hint="eastAsia" w:ascii="宋体" w:hAnsi="宋体"/>
          <w:sz w:val="22"/>
          <w:szCs w:val="22"/>
          <w:lang w:val="en-US" w:eastAsia="zh-CN"/>
        </w:rPr>
        <w:t xml:space="preserve">七</w:t>
      </w:r>
      <w:r>
        <w:rPr>
          <w:rFonts w:hint="eastAsia" w:ascii="宋体" w:hAnsi="宋体"/>
          <w:sz w:val="22"/>
          <w:szCs w:val="22"/>
        </w:rPr>
        <w:t xml:space="preserve">、本协议书中有关词语含义本合同第二部分《通用条款》中分别赋予它们的定义相同。</w:t>
      </w:r>
      <w:r/>
    </w:p>
    <w:p>
      <w:pPr>
        <w:spacing w:line="360" w:lineRule="exact"/>
        <w:rPr>
          <w:rFonts w:hint="eastAsia" w:ascii="宋体" w:hAnsi="宋体"/>
          <w:sz w:val="22"/>
          <w:szCs w:val="22"/>
        </w:rPr>
      </w:pPr>
      <w:r>
        <w:rPr>
          <w:rFonts w:hint="eastAsia" w:ascii="宋体" w:hAnsi="宋体"/>
          <w:sz w:val="22"/>
          <w:szCs w:val="22"/>
          <w:lang w:val="en-US" w:eastAsia="zh-CN"/>
        </w:rPr>
        <w:t xml:space="preserve">八</w:t>
      </w:r>
      <w:r>
        <w:rPr>
          <w:rFonts w:hint="eastAsia" w:ascii="宋体" w:hAnsi="宋体"/>
          <w:sz w:val="22"/>
          <w:szCs w:val="22"/>
        </w:rPr>
        <w:t xml:space="preserve">、承包人向发包人承诺按照合同约定进行施工、竣工并在质量保修期内承担工程质量保修责任。</w:t>
      </w:r>
      <w:r/>
    </w:p>
    <w:p>
      <w:pPr>
        <w:spacing w:line="360" w:lineRule="exact"/>
        <w:rPr>
          <w:rFonts w:hint="eastAsia" w:ascii="宋体" w:hAnsi="宋体"/>
          <w:sz w:val="22"/>
          <w:szCs w:val="22"/>
        </w:rPr>
      </w:pPr>
      <w:r>
        <w:rPr>
          <w:rFonts w:hint="eastAsia" w:ascii="宋体" w:hAnsi="宋体"/>
          <w:sz w:val="22"/>
          <w:szCs w:val="22"/>
          <w:lang w:val="en-US" w:eastAsia="zh-CN"/>
        </w:rPr>
        <w:t xml:space="preserve">九</w:t>
      </w:r>
      <w:r>
        <w:rPr>
          <w:rFonts w:hint="eastAsia" w:ascii="宋体" w:hAnsi="宋体"/>
          <w:sz w:val="22"/>
          <w:szCs w:val="22"/>
        </w:rPr>
        <w:t xml:space="preserve">、发包人向承包人承诺按照合同约定的期限和方式支付合同价款及其他应当支付的款项。</w:t>
      </w:r>
      <w:r/>
    </w:p>
    <w:p>
      <w:pPr>
        <w:spacing w:line="360" w:lineRule="exact"/>
        <w:rPr>
          <w:rFonts w:hint="eastAsia" w:ascii="宋体" w:hAnsi="宋体"/>
          <w:sz w:val="22"/>
          <w:szCs w:val="22"/>
        </w:rPr>
      </w:pPr>
      <w:r>
        <w:rPr>
          <w:rFonts w:hint="eastAsia" w:ascii="宋体" w:hAnsi="宋体"/>
          <w:sz w:val="22"/>
          <w:szCs w:val="22"/>
        </w:rPr>
        <w:t xml:space="preserve">十、合同生效</w:t>
      </w:r>
      <w:r/>
    </w:p>
    <w:p>
      <w:pPr>
        <w:spacing w:line="360" w:lineRule="exact"/>
        <w:rPr>
          <w:rFonts w:hint="eastAsia" w:ascii="宋体" w:hAnsi="宋体"/>
          <w:sz w:val="22"/>
          <w:szCs w:val="22"/>
          <w:u w:val="single"/>
        </w:rPr>
      </w:pPr>
      <w:r>
        <w:rPr>
          <w:rFonts w:hint="eastAsia" w:ascii="宋体" w:hAnsi="宋体"/>
          <w:sz w:val="22"/>
          <w:szCs w:val="22"/>
        </w:rPr>
        <w:t xml:space="preserve">　　合同订立时间： </w:t>
      </w:r>
      <w:r>
        <w:rPr>
          <w:rFonts w:hint="eastAsia" w:ascii="宋体" w:hAnsi="宋体"/>
          <w:sz w:val="22"/>
          <w:szCs w:val="22"/>
          <w:u w:val="single"/>
        </w:rPr>
        <w:t xml:space="preserve">            </w:t>
      </w:r>
      <w:r/>
    </w:p>
    <w:p>
      <w:pPr>
        <w:spacing w:line="360" w:lineRule="exact"/>
        <w:rPr>
          <w:rFonts w:hint="eastAsia" w:ascii="宋体" w:hAnsi="宋体"/>
          <w:sz w:val="22"/>
          <w:szCs w:val="22"/>
          <w:u w:val="single"/>
        </w:rPr>
      </w:pPr>
      <w:r>
        <w:rPr>
          <w:rFonts w:hint="eastAsia" w:ascii="宋体" w:hAnsi="宋体"/>
          <w:sz w:val="22"/>
          <w:szCs w:val="22"/>
        </w:rPr>
        <w:t xml:space="preserve">　　合同订立地点：</w:t>
      </w:r>
      <w:r>
        <w:rPr>
          <w:rFonts w:hint="eastAsia" w:ascii="宋体" w:hAnsi="宋体"/>
          <w:sz w:val="22"/>
          <w:szCs w:val="22"/>
          <w:u w:val="single"/>
        </w:rPr>
        <w:t xml:space="preserve">             </w:t>
      </w:r>
      <w:r/>
    </w:p>
    <w:p>
      <w:pPr>
        <w:spacing w:line="360" w:lineRule="exact"/>
        <w:rPr>
          <w:rFonts w:hint="eastAsia" w:ascii="宋体" w:hAnsi="宋体"/>
          <w:sz w:val="22"/>
          <w:szCs w:val="22"/>
        </w:rPr>
      </w:pPr>
      <w:r>
        <w:rPr>
          <w:rFonts w:hint="eastAsia" w:ascii="宋体" w:hAnsi="宋体"/>
          <w:sz w:val="22"/>
          <w:szCs w:val="22"/>
        </w:rPr>
        <w:t xml:space="preserve">　　本合同双方约定</w:t>
      </w:r>
      <w:r>
        <w:rPr>
          <w:rFonts w:hint="eastAsia" w:ascii="宋体" w:hAnsi="宋体"/>
          <w:sz w:val="22"/>
          <w:szCs w:val="22"/>
          <w:u w:val="single"/>
        </w:rPr>
        <w:t xml:space="preserve">签字盖章</w:t>
      </w:r>
      <w:r>
        <w:rPr>
          <w:rFonts w:hint="eastAsia" w:ascii="宋体" w:hAnsi="宋体"/>
          <w:sz w:val="22"/>
          <w:szCs w:val="22"/>
        </w:rPr>
        <w:t xml:space="preserve">后生效。</w:t>
      </w:r>
      <w:r/>
    </w:p>
    <w:p>
      <w:pPr>
        <w:spacing w:line="360" w:lineRule="exact"/>
        <w:rPr>
          <w:rFonts w:hint="eastAsia" w:ascii="宋体" w:hAnsi="宋体"/>
          <w:sz w:val="22"/>
          <w:szCs w:val="22"/>
        </w:rPr>
      </w:pPr>
      <w:r>
        <w:rPr>
          <w:rFonts w:hint="eastAsia" w:ascii="宋体" w:hAnsi="宋体"/>
          <w:sz w:val="22"/>
          <w:szCs w:val="22"/>
        </w:rPr>
        <w:t xml:space="preserve">　　</w:t>
      </w:r>
      <w:r/>
    </w:p>
    <w:p>
      <w:pPr>
        <w:spacing w:line="360" w:lineRule="exact"/>
        <w:rPr>
          <w:rFonts w:hint="eastAsia" w:ascii="宋体" w:hAnsi="宋体"/>
          <w:sz w:val="22"/>
          <w:szCs w:val="22"/>
        </w:rPr>
      </w:pPr>
      <w:r>
        <w:rPr>
          <w:rFonts w:hint="eastAsia" w:ascii="宋体" w:hAnsi="宋体"/>
          <w:sz w:val="22"/>
          <w:szCs w:val="22"/>
        </w:rPr>
      </w:r>
      <w:r/>
    </w:p>
    <w:p>
      <w:pPr>
        <w:spacing w:line="360" w:lineRule="exact"/>
        <w:rPr>
          <w:rFonts w:hint="eastAsia" w:ascii="宋体" w:hAnsi="宋体"/>
          <w:sz w:val="22"/>
          <w:szCs w:val="22"/>
        </w:rPr>
      </w:pPr>
      <w:r>
        <w:rPr>
          <w:rFonts w:hint="eastAsia" w:ascii="宋体" w:hAnsi="宋体"/>
          <w:sz w:val="22"/>
          <w:szCs w:val="22"/>
        </w:rPr>
        <w:t xml:space="preserve">发包人：（公章）　　　　　　                   承包人：（公章）</w:t>
      </w:r>
      <w:r/>
    </w:p>
    <w:p>
      <w:pPr>
        <w:spacing w:line="360" w:lineRule="exact"/>
        <w:rPr>
          <w:rFonts w:hint="eastAsia" w:ascii="宋体" w:hAnsi="宋体"/>
          <w:sz w:val="22"/>
          <w:szCs w:val="22"/>
        </w:rPr>
      </w:pPr>
      <w:r>
        <w:rPr>
          <w:rFonts w:hint="eastAsia" w:ascii="宋体" w:hAnsi="宋体"/>
          <w:sz w:val="22"/>
          <w:szCs w:val="22"/>
        </w:rPr>
      </w:r>
      <w:r/>
    </w:p>
    <w:p>
      <w:pPr>
        <w:spacing w:line="360" w:lineRule="exact"/>
        <w:rPr>
          <w:rFonts w:hint="eastAsia" w:ascii="宋体" w:hAnsi="宋体"/>
          <w:sz w:val="22"/>
          <w:szCs w:val="22"/>
        </w:rPr>
      </w:pPr>
      <w:r>
        <w:rPr>
          <w:rFonts w:hint="eastAsia" w:ascii="宋体" w:hAnsi="宋体"/>
          <w:sz w:val="22"/>
          <w:szCs w:val="22"/>
        </w:rPr>
        <w:t xml:space="preserve">住      所：　　　　　　　　　　　　          住      所：</w:t>
      </w:r>
      <w:r/>
    </w:p>
    <w:p>
      <w:pPr>
        <w:spacing w:line="360" w:lineRule="exact"/>
        <w:rPr>
          <w:rFonts w:hint="eastAsia" w:ascii="宋体" w:hAnsi="宋体"/>
          <w:sz w:val="22"/>
          <w:szCs w:val="22"/>
        </w:rPr>
      </w:pPr>
      <w:r>
        <w:rPr>
          <w:rFonts w:hint="eastAsia" w:ascii="宋体" w:hAnsi="宋体"/>
          <w:sz w:val="22"/>
          <w:szCs w:val="22"/>
        </w:rPr>
        <w:t xml:space="preserve">法定代表人：　　　　　　　　　                法定代表人：</w:t>
      </w:r>
      <w:r/>
    </w:p>
    <w:p>
      <w:pPr>
        <w:spacing w:line="360" w:lineRule="exact"/>
        <w:rPr>
          <w:rFonts w:hint="eastAsia" w:ascii="宋体" w:hAnsi="宋体"/>
          <w:sz w:val="22"/>
          <w:szCs w:val="22"/>
        </w:rPr>
      </w:pPr>
      <w:r>
        <w:rPr>
          <w:rFonts w:hint="eastAsia" w:ascii="宋体" w:hAnsi="宋体"/>
          <w:sz w:val="22"/>
          <w:szCs w:val="22"/>
        </w:rPr>
        <w:t xml:space="preserve">委托代表人：　　　　　　　　　                委托代表人：</w:t>
      </w:r>
      <w:r/>
    </w:p>
    <w:p>
      <w:pPr>
        <w:spacing w:line="360" w:lineRule="exact"/>
        <w:rPr>
          <w:rFonts w:hint="eastAsia" w:ascii="宋体" w:hAnsi="宋体"/>
          <w:sz w:val="22"/>
          <w:szCs w:val="22"/>
        </w:rPr>
      </w:pPr>
      <w:r>
        <w:rPr>
          <w:rFonts w:hint="eastAsia" w:ascii="宋体" w:hAnsi="宋体"/>
          <w:sz w:val="22"/>
          <w:szCs w:val="22"/>
        </w:rPr>
        <w:t xml:space="preserve">电      话：　　　　　　　　　　　　          电      话：</w:t>
      </w:r>
      <w:r/>
    </w:p>
    <w:p>
      <w:pPr>
        <w:spacing w:line="360" w:lineRule="exact"/>
        <w:rPr>
          <w:rFonts w:hint="eastAsia" w:ascii="宋体" w:hAnsi="宋体"/>
          <w:sz w:val="22"/>
          <w:szCs w:val="22"/>
        </w:rPr>
      </w:pPr>
      <w:r>
        <w:rPr>
          <w:rFonts w:hint="eastAsia" w:ascii="宋体" w:hAnsi="宋体"/>
          <w:sz w:val="22"/>
          <w:szCs w:val="22"/>
        </w:rPr>
        <w:t xml:space="preserve">传      真：　　　　　　　　　　　　          传      真：</w:t>
      </w:r>
      <w:r/>
    </w:p>
    <w:p>
      <w:pPr>
        <w:spacing w:line="360" w:lineRule="exact"/>
        <w:rPr>
          <w:rFonts w:hint="eastAsia" w:ascii="宋体" w:hAnsi="宋体"/>
          <w:sz w:val="22"/>
          <w:szCs w:val="22"/>
        </w:rPr>
      </w:pPr>
      <w:r>
        <w:rPr>
          <w:rFonts w:hint="eastAsia" w:ascii="宋体" w:hAnsi="宋体"/>
          <w:sz w:val="22"/>
          <w:szCs w:val="22"/>
        </w:rPr>
        <w:t xml:space="preserve">开 户 银行：　　　　　　　　　　              开 户 银行：</w:t>
      </w:r>
      <w:r/>
    </w:p>
    <w:p>
      <w:pPr>
        <w:spacing w:line="360" w:lineRule="exact"/>
        <w:rPr>
          <w:rFonts w:hint="eastAsia" w:ascii="宋体" w:hAnsi="宋体"/>
          <w:sz w:val="22"/>
          <w:szCs w:val="22"/>
        </w:rPr>
      </w:pPr>
      <w:r>
        <w:rPr>
          <w:rFonts w:hint="eastAsia" w:ascii="宋体" w:hAnsi="宋体"/>
          <w:sz w:val="22"/>
          <w:szCs w:val="22"/>
        </w:rPr>
        <w:t xml:space="preserve">账      号：　　　　　　　　　　　　          账      号：</w:t>
      </w:r>
      <w:r/>
    </w:p>
    <w:p>
      <w:pPr>
        <w:spacing w:line="360" w:lineRule="exact"/>
        <w:rPr>
          <w:rFonts w:hint="eastAsia" w:ascii="宋体" w:hAnsi="宋体"/>
          <w:sz w:val="22"/>
          <w:szCs w:val="22"/>
        </w:rPr>
      </w:pPr>
      <w:r>
        <w:rPr>
          <w:rFonts w:hint="eastAsia" w:ascii="宋体" w:hAnsi="宋体"/>
          <w:sz w:val="22"/>
          <w:szCs w:val="22"/>
        </w:rPr>
        <w:t xml:space="preserve">邮 政 编码：　　　　　　　　　　              邮 政 编码：</w:t>
      </w:r>
      <w:r/>
    </w:p>
    <w:p>
      <w:pPr>
        <w:spacing w:line="360" w:lineRule="exact"/>
        <w:rPr>
          <w:rFonts w:hint="eastAsia"/>
          <w:sz w:val="22"/>
          <w:szCs w:val="22"/>
        </w:rPr>
      </w:pPr>
      <w:r>
        <w:rPr>
          <w:rFonts w:hint="eastAsia" w:ascii="宋体" w:hAnsi="宋体"/>
          <w:sz w:val="22"/>
          <w:szCs w:val="22"/>
        </w:rPr>
        <w:t xml:space="preserve">　</w:t>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rPr>
          <w:rFonts w:hint="eastAsia"/>
          <w:sz w:val="22"/>
          <w:szCs w:val="22"/>
        </w:rPr>
      </w:pPr>
      <w:r>
        <w:rPr>
          <w:rFonts w:hint="eastAsia"/>
          <w:sz w:val="22"/>
          <w:szCs w:val="22"/>
        </w:rPr>
      </w:r>
      <w:r/>
    </w:p>
    <w:p>
      <w:pPr>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rPr>
          <w:rFonts w:hint="eastAsia"/>
          <w:sz w:val="22"/>
          <w:szCs w:val="22"/>
        </w:rPr>
      </w:pPr>
      <w:r>
        <w:rPr>
          <w:rFonts w:hint="eastAsia"/>
          <w:sz w:val="22"/>
          <w:szCs w:val="22"/>
        </w:rPr>
      </w:r>
      <w:r/>
    </w:p>
    <w:p>
      <w:pPr>
        <w:rPr>
          <w:rFonts w:hint="eastAsia"/>
          <w:sz w:val="22"/>
          <w:szCs w:val="22"/>
        </w:rPr>
      </w:pPr>
      <w:r>
        <w:rPr>
          <w:rFonts w:hint="eastAsia"/>
          <w:sz w:val="22"/>
          <w:szCs w:val="22"/>
        </w:rPr>
      </w:r>
      <w:r/>
    </w:p>
    <w:p>
      <w:pPr>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t xml:space="preserve">通用</w:t>
      </w:r>
      <w:r>
        <w:rPr>
          <w:sz w:val="22"/>
          <w:szCs w:val="22"/>
        </w:rPr>
        <w:t xml:space="preserve">合同条款</w:t>
      </w:r>
      <w:r/>
    </w:p>
    <w:p>
      <w:pPr>
        <w:pStyle w:val="798"/>
        <w:spacing w:before="0" w:line="360" w:lineRule="exact"/>
        <w:rPr>
          <w:rFonts w:hint="eastAsia"/>
          <w:sz w:val="22"/>
          <w:szCs w:val="22"/>
        </w:rPr>
      </w:pPr>
      <w:r>
        <w:rPr>
          <w:rFonts w:hint="eastAsia"/>
          <w:sz w:val="22"/>
          <w:szCs w:val="22"/>
        </w:rPr>
      </w:r>
      <w:r/>
    </w:p>
    <w:p>
      <w:pPr>
        <w:pStyle w:val="798"/>
        <w:spacing w:before="0" w:line="360" w:lineRule="exact"/>
        <w:rPr>
          <w:sz w:val="22"/>
          <w:szCs w:val="22"/>
        </w:rPr>
      </w:pPr>
      <w:r>
        <w:rPr>
          <w:rFonts w:hint="eastAsia"/>
          <w:sz w:val="22"/>
          <w:szCs w:val="22"/>
        </w:rPr>
        <w:t xml:space="preserve">采用《</w:t>
      </w:r>
      <w:r>
        <w:rPr>
          <w:sz w:val="22"/>
          <w:szCs w:val="22"/>
        </w:rPr>
        <w:t xml:space="preserve">建设工程施工合同（示范文本）</w:t>
      </w:r>
      <w:r>
        <w:rPr>
          <w:rFonts w:hint="eastAsia"/>
          <w:sz w:val="22"/>
          <w:szCs w:val="22"/>
        </w:rPr>
        <w:t xml:space="preserve">》</w:t>
      </w:r>
      <w:r>
        <w:rPr>
          <w:sz w:val="22"/>
          <w:szCs w:val="22"/>
        </w:rPr>
        <w:t xml:space="preserve">（GF—201</w:t>
      </w:r>
      <w:r>
        <w:rPr>
          <w:rFonts w:hint="eastAsia"/>
          <w:sz w:val="22"/>
          <w:szCs w:val="22"/>
        </w:rPr>
        <w:t xml:space="preserve">7 </w:t>
      </w:r>
      <w:r>
        <w:rPr>
          <w:sz w:val="22"/>
          <w:szCs w:val="22"/>
        </w:rPr>
        <w:t xml:space="preserve">—</w:t>
      </w:r>
      <w:r>
        <w:rPr>
          <w:rFonts w:hint="eastAsia"/>
          <w:sz w:val="22"/>
          <w:szCs w:val="22"/>
        </w:rPr>
        <w:t xml:space="preserve">0201）。</w:t>
      </w:r>
      <w:r/>
    </w:p>
    <w:p>
      <w:pPr>
        <w:pStyle w:val="798"/>
        <w:spacing w:before="0" w:line="360" w:lineRule="exact"/>
        <w:rPr>
          <w:rFonts w:hint="eastAsia"/>
          <w:sz w:val="22"/>
          <w:szCs w:val="22"/>
        </w:rPr>
      </w:pPr>
      <w:r>
        <w:rPr>
          <w:rFonts w:hint="eastAsia"/>
          <w:sz w:val="22"/>
          <w:szCs w:val="22"/>
        </w:rPr>
      </w:r>
      <w:r/>
    </w:p>
    <w:p>
      <w:pPr>
        <w:pStyle w:val="798"/>
        <w:spacing w:before="0" w:line="360" w:lineRule="exact"/>
        <w:rPr>
          <w:sz w:val="22"/>
          <w:szCs w:val="22"/>
        </w:rPr>
      </w:pPr>
      <w:r>
        <w:rPr>
          <w:sz w:val="22"/>
          <w:szCs w:val="22"/>
        </w:rPr>
        <w:t xml:space="preserve">专用合同条款</w:t>
      </w:r>
      <w:r/>
    </w:p>
    <w:tbl>
      <w:tblPr>
        <w:tblStyle w:val="767"/>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3.2项目经理</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3.2.1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关于项目经理每月在施工现场的时间要求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项目经理每月带班生产时间不得少于本月施工时间的80%</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承包人未提交劳动合同，以及没有为项目经理缴纳社会保险证明的违约责任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由承包人承担违约责任，责令限期提交劳动合同并补缴社会保险，并扣除履约保证金的</w:t>
            </w:r>
            <w:r>
              <w:rPr>
                <w:rFonts w:hint="eastAsia" w:ascii="宋体" w:hAnsi="宋体"/>
                <w:u w:val="single"/>
                <w:lang w:val="en-US" w:eastAsia="zh-CN"/>
              </w:rPr>
              <w:t xml:space="preserve">5</w:t>
            </w:r>
            <w:r>
              <w:rPr>
                <w:rFonts w:hint="eastAsia" w:ascii="宋体" w:hAnsi="宋体"/>
              </w:rPr>
              <w:t xml:space="preserve">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eastAsia" w:ascii="宋体" w:hAnsi="宋体" w:eastAsia="宋体"/>
                <w:lang w:eastAsia="zh-CN"/>
              </w:rPr>
            </w:pPr>
            <w:r>
              <w:rPr>
                <w:rFonts w:hint="eastAsia" w:ascii="宋体" w:hAnsi="宋体"/>
                <w:lang w:eastAsia="zh-CN"/>
              </w:rPr>
              <w:t xml:space="preserve">□</w:t>
            </w:r>
            <w:r>
              <w:rPr>
                <w:rFonts w:hint="eastAsia" w:ascii="宋体" w:hAnsi="宋体"/>
              </w:rPr>
              <w:t xml:space="preserve">其它：________________________</w:t>
            </w:r>
            <w:r>
              <w:rPr>
                <w:rFonts w:hint="eastAsia" w:ascii="宋体" w:hAnsi="宋体"/>
                <w:lang w:val="en-US" w:eastAsia="zh-CN"/>
              </w:rPr>
              <w:t xml:space="preserve"> </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项目经理未经批准，擅自离开施工现场的违约责任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□由承包人承担违约责任，并扣除履约保证金的___%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由承包人承担违约责任，发包人有权处违约金2000元</w:t>
            </w:r>
            <w:r>
              <w:rPr>
                <w:rFonts w:ascii="宋体" w:hAnsi="宋体"/>
              </w:rPr>
              <w:t xml:space="preserve">/</w:t>
            </w:r>
            <w:r>
              <w:rPr>
                <w:rFonts w:hint="eastAsia" w:ascii="宋体" w:hAnsi="宋体"/>
              </w:rPr>
              <w:t xml:space="preserve">人</w:t>
            </w:r>
            <w:r>
              <w:rPr>
                <w:rFonts w:ascii="宋体" w:hAnsi="宋体"/>
              </w:rPr>
              <w:t xml:space="preserve">•</w:t>
            </w:r>
            <w:r>
              <w:rPr>
                <w:rFonts w:hint="eastAsia" w:ascii="宋体" w:hAnsi="宋体"/>
              </w:rPr>
              <w:t xml:space="preserve">次</w:t>
            </w:r>
            <w:r>
              <w:rPr>
                <w:rFonts w:ascii="宋体" w:hAnsi="宋体"/>
              </w:rPr>
              <w:t xml:space="preserve">(</w:t>
            </w:r>
            <w:r>
              <w:rPr>
                <w:rFonts w:hint="eastAsia" w:ascii="宋体" w:hAnsi="宋体"/>
              </w:rPr>
              <w:t xml:space="preserve">人民币</w:t>
            </w:r>
            <w:r>
              <w:rPr>
                <w:rFonts w:ascii="宋体" w:hAnsi="宋体"/>
              </w:rPr>
              <w:t xml:space="preserve">)</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3.2.3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承包人擅自更换项目经理的违约责任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w:t>
            </w:r>
            <w:r>
              <w:rPr>
                <w:rFonts w:hint="eastAsia" w:ascii="宋体" w:hAnsi="宋体"/>
                <w:u w:val="single"/>
                <w:lang w:val="en-US" w:eastAsia="zh-CN"/>
              </w:rPr>
              <w:t xml:space="preserve">5</w:t>
            </w:r>
            <w:r>
              <w:rPr>
                <w:rFonts w:hint="eastAsia" w:ascii="宋体" w:hAnsi="宋体"/>
              </w:rPr>
              <w:t xml:space="preserve">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u w:val="single"/>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3.2.4</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承包人无正当理由拒绝更换项目经理的违约责任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w:t>
            </w:r>
            <w:r>
              <w:rPr>
                <w:rFonts w:hint="eastAsia" w:ascii="宋体" w:hAnsi="宋体"/>
                <w:u w:val="single"/>
              </w:rPr>
              <w:t xml:space="preserve">_</w:t>
            </w:r>
            <w:r>
              <w:rPr>
                <w:rFonts w:hint="eastAsia" w:ascii="宋体" w:hAnsi="宋体"/>
                <w:u w:val="single"/>
                <w:lang w:val="en-US" w:eastAsia="zh-CN"/>
              </w:rPr>
              <w:t xml:space="preserve">5</w:t>
            </w:r>
            <w:r>
              <w:rPr>
                <w:rFonts w:hint="eastAsia" w:ascii="宋体" w:hAnsi="宋体"/>
                <w:u w:val="single"/>
              </w:rPr>
              <w:t xml:space="preserve">_</w:t>
            </w:r>
            <w:r>
              <w:rPr>
                <w:rFonts w:hint="eastAsia" w:ascii="宋体" w:hAnsi="宋体"/>
              </w:rPr>
              <w:t xml:space="preserve">%</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u w:val="single"/>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3.3承包人人员</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3.3.3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承包人无正当理由拒绝撤换主要施工管理人员的违约责任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u w:val="single"/>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lang w:val="en-US" w:eastAsia="zh-CN"/>
              </w:rPr>
              <w:t xml:space="preserve"> </w:t>
            </w:r>
            <w:r>
              <w:rPr>
                <w:rFonts w:hint="eastAsia" w:ascii="宋体" w:hAnsi="宋体"/>
                <w:u w:val="single"/>
                <w:lang w:val="en-US" w:eastAsia="zh-CN"/>
              </w:rPr>
              <w:t xml:space="preserve">                                 </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3.3.5</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承包人擅自更换主要施工管理人员的违约责任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u w:val="single"/>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lang w:val="en-US" w:eastAsia="zh-CN"/>
              </w:rPr>
              <w:t xml:space="preserve"> </w:t>
            </w:r>
            <w:r>
              <w:rPr>
                <w:rFonts w:hint="eastAsia" w:ascii="宋体" w:hAnsi="宋体"/>
                <w:u w:val="single"/>
                <w:lang w:val="en-US" w:eastAsia="zh-CN"/>
              </w:rPr>
              <w:t xml:space="preserve">                                     </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承包人主要施工管理人员擅自离开施工现场的违约责任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由承包人承担违约责任，并扣除履约保证金的__5_%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由承包人承担违约责任，发包人有权处违约金</w:t>
            </w:r>
            <w:r>
              <w:rPr>
                <w:rFonts w:hint="eastAsia" w:ascii="宋体" w:hAnsi="宋体"/>
                <w:lang w:val="en-US" w:eastAsia="zh-CN"/>
              </w:rPr>
              <w:t xml:space="preserve">1</w:t>
            </w:r>
            <w:r>
              <w:rPr>
                <w:rFonts w:hint="eastAsia" w:ascii="宋体" w:hAnsi="宋体"/>
              </w:rPr>
              <w:t xml:space="preserve">000元/人•次(人民币)</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3.5分包</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3.5.1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禁止分包的工程包括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法律法规禁止分包的工程</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rPr>
            </w:pPr>
            <w:r>
              <w:rPr>
                <w:rFonts w:hint="eastAsia" w:ascii="宋体" w:hAnsi="宋体"/>
              </w:rPr>
              <w:t xml:space="preserve">主体结构、关键性工作的范围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w:t>
            </w:r>
            <w:r/>
          </w:p>
        </w:tc>
      </w:tr>
      <w:tr>
        <w:trPr>
          <w:jc w:val="center"/>
        </w:trPr>
        <w:tc>
          <w:tcPr>
            <w:tcMar>
              <w:left w:w="15" w:type="dxa"/>
              <w:top w:w="15" w:type="dxa"/>
              <w:right w:w="15" w:type="dxa"/>
              <w:bottom w:w="15" w:type="dxa"/>
            </w:tcMar>
            <w:tcW w:w="630" w:type="dxa"/>
            <w:vAlign w:val="center"/>
            <w:textDirection w:val="lrTb"/>
            <w:noWrap w:val="false"/>
          </w:tcPr>
          <w:p>
            <w:pPr>
              <w:ind w:firstLine="18"/>
              <w:rPr>
                <w:rFonts w:ascii="宋体" w:hAnsi="宋体"/>
              </w:rPr>
            </w:pPr>
            <w:r>
              <w:rPr>
                <w:rFonts w:hint="eastAsia" w:ascii="宋体" w:hAnsi="宋体"/>
              </w:rPr>
              <w:t xml:space="preserve">3.5.2</w:t>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rPr>
            </w:pPr>
            <w:r>
              <w:rPr>
                <w:rFonts w:hint="eastAsia" w:ascii="宋体" w:hAnsi="宋体"/>
              </w:rPr>
              <w:t xml:space="preserve">允许分包的专业工程包括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5.1质量要求</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5.1.1</w:t>
            </w:r>
            <w:r/>
          </w:p>
        </w:tc>
        <w:tc>
          <w:tcPr>
            <w:gridSpan w:val="2"/>
            <w:tcMar>
              <w:left w:w="15" w:type="dxa"/>
              <w:top w:w="15" w:type="dxa"/>
              <w:right w:w="15" w:type="dxa"/>
              <w:bottom w:w="15" w:type="dxa"/>
            </w:tcMar>
            <w:tcW w:w="2535" w:type="dxa"/>
            <w:vAlign w:val="center"/>
            <w:textDirection w:val="lrTb"/>
            <w:noWrap w:val="false"/>
          </w:tcPr>
          <w:p>
            <w:pPr>
              <w:ind w:firstLine="18"/>
              <w:rPr>
                <w:rFonts w:ascii="宋体" w:hAnsi="宋体"/>
              </w:rPr>
            </w:pPr>
            <w:r>
              <w:rPr>
                <w:rFonts w:hint="eastAsia" w:ascii="宋体" w:hAnsi="宋体"/>
              </w:rPr>
              <w:t xml:space="preserve">特殊质量标准和要求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________________________</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关于工程奖项的约定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□获得国家级优质工程，按中标价（合同价）中“分部分项工程费+单价措施项目费-工程设备费”的____%奖励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□获得省级优质工程，按中标价（合同价）中“分部分项工程费+单价措施项目费-工程设备费”的____%奖励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□获得市级优质工程，按中标价（合同价）中“分部分项工程费+单价措施项目费-工程设备费”的____%奖励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□获得优质结构工程，按中标价（合同价）中“分部分项工程费+单价措施项目费-工程设备费”的____%奖励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6.1安全文明施工</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6.1.1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项目安全生产的达标目标及相应事项的约定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rPr>
              <w:t xml:space="preserve">杜绝一切安全事故，由承包人承担一切安全责任</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6.1.5</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合同当事人对文明施工的要求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rPr>
              <w:t xml:space="preserve">按照省、市及招标人要求实施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7.5 工期延误</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7.5.2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因承包人原因造成工期延误，逾期竣工违约金的计算方法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扣除5000元/天</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□每天赔偿金额为合同价款的万分之</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因承包人原因造成工期延误，逾期竣工违约金的上限</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合同价的10%</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□全部的履约保证金</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7.9提前竣工的奖励</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7.9.2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 提前竣工的奖励</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□奖励____元/天</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10.7暂估价</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10.7.1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对于依法必须招标的暂估价项目的确认和批准采取第_____种方式确定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（1）通用条款第1种方式：由承包人单独招标</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（2）通用条款第2种方式：由发包人和承包人共同招标</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10.7.2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对于不属于依法必须招标的暂估价项目的确认和批准采取第_____种方式确定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（1）通用条款第1种方式</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（2）通用条款第2种方式：承包人按照第10.7.1项[依法必须招标的暂估价项目]约定的第1种方式确定暂估价项目</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（3）通用条款第3种方式：承包人直接实施的暂估价项目:_______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11.1市场价格波动引起的调整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市场价格波动是否调整合同价格的约定：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是</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否</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因市场价格波动调整合同价格，采用以下方式对合同价格进行调整：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（1）人工单价</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（2）材料、工程设备价格</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ascii="宋体" w:hAnsi="宋体"/>
              </w:rPr>
              <w:t xml:space="preserve">按泰建发〔2021〕167 号《泰州市住房和城乡建设局关于加强建筑材料价格风险管控的通知》调整工程价款</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lang w:val="en-US"/>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（3）施工机械台班单价或施工机械使用费</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施工机械台班单价或施工机械使用费发生变化超过省级或行业建设主管部门或其授权的工程造价管理机构规定的范围时，按规定调整合同价格</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lang w:val="en-US"/>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12.1合同价格形式</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1.单价合同</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综合单价包含的风险范围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除招标文件约定工程价款调整以外的全部风险</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□其它范围：____________________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□其它方法：____________________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□其它方法：____________________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2.总价合同</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rPr>
            </w:pPr>
            <w:r>
              <w:rPr>
                <w:rFonts w:hint="eastAsia" w:ascii="宋体" w:hAnsi="宋体"/>
              </w:rPr>
              <w:t xml:space="preserve">总价包含的风险范围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rPr>
            </w:pPr>
            <w:r>
              <w:rPr>
                <w:rFonts w:hint="eastAsia" w:ascii="宋体" w:hAnsi="宋体"/>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rPr>
            </w:pPr>
            <w:r>
              <w:rPr>
                <w:rFonts w:hint="eastAsia" w:ascii="宋体" w:hAnsi="宋体"/>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12.3计量</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rPr>
            </w:pPr>
            <w:r>
              <w:rPr>
                <w:rFonts w:hint="eastAsia" w:ascii="宋体" w:hAnsi="宋体"/>
              </w:rPr>
              <w:t xml:space="preserve">12.3.1</w:t>
            </w:r>
            <w:r/>
          </w:p>
        </w:tc>
        <w:tc>
          <w:tcPr>
            <w:tcMar>
              <w:left w:w="15" w:type="dxa"/>
              <w:top w:w="15" w:type="dxa"/>
              <w:right w:w="15" w:type="dxa"/>
              <w:bottom w:w="15" w:type="dxa"/>
            </w:tcMar>
            <w:tcW w:w="2430" w:type="dxa"/>
            <w:vAlign w:val="center"/>
            <w:textDirection w:val="lrTb"/>
            <w:noWrap w:val="false"/>
          </w:tcPr>
          <w:p>
            <w:pPr>
              <w:ind w:firstLine="18"/>
              <w:rPr>
                <w:rFonts w:ascii="宋体" w:hAnsi="宋体"/>
              </w:rPr>
            </w:pPr>
            <w:r>
              <w:rPr>
                <w:rFonts w:hint="eastAsia" w:ascii="宋体" w:hAnsi="宋体"/>
              </w:rPr>
              <w:t xml:space="preserve">工程量计算规则</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《建设工程工程量清单计价规范》（GB50500—2013）及《房屋建筑与装饰工程工程量计算规范》（GB50854-2013）等9本工程量计算规范</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12.3.2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rPr>
            </w:pPr>
            <w:r>
              <w:rPr>
                <w:rFonts w:hint="eastAsia" w:ascii="宋体" w:hAnsi="宋体"/>
              </w:rPr>
              <w:t xml:space="preserve">关于计量周期的约定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□按月计量</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12.4 工程进度款支付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12.4.1</w:t>
            </w:r>
            <w:r/>
          </w:p>
        </w:tc>
        <w:tc>
          <w:tcPr>
            <w:tcMar>
              <w:left w:w="15" w:type="dxa"/>
              <w:top w:w="15" w:type="dxa"/>
              <w:right w:w="15" w:type="dxa"/>
              <w:bottom w:w="15" w:type="dxa"/>
            </w:tcMar>
            <w:tcW w:w="2430" w:type="dxa"/>
            <w:vAlign w:val="center"/>
            <w:vMerge w:val="restart"/>
            <w:textDirection w:val="lrTb"/>
            <w:noWrap w:val="false"/>
          </w:tcPr>
          <w:p>
            <w:pPr>
              <w:ind w:firstLine="19"/>
              <w:rPr>
                <w:rFonts w:ascii="宋体" w:hAnsi="宋体"/>
                <w:b/>
              </w:rPr>
            </w:pPr>
            <w:r>
              <w:rPr>
                <w:rFonts w:hint="eastAsia" w:ascii="宋体" w:hAnsi="宋体"/>
                <w:b/>
              </w:rPr>
              <w:t xml:space="preserve">关于付款周期的约定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□同计量周期</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spacing w:line="360" w:lineRule="exact"/>
              <w:rPr>
                <w:rFonts w:ascii="宋体" w:hAnsi="宋体" w:eastAsia="宋体"/>
                <w:bCs/>
                <w:color w:val="000000"/>
                <w:sz w:val="22"/>
                <w:szCs w:val="22"/>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sz w:val="21"/>
                <w:szCs w:val="21"/>
                <w:highlight w:val="none"/>
                <w:lang w:val="en-US" w:eastAsia="zh-CN"/>
              </w:rPr>
              <w:t xml:space="preserve">见项目需求</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15.2缺陷责任期</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缺陷责任期的具体期限</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6个月</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1年</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2年</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其它期限：</w:t>
            </w:r>
            <w:r>
              <w:rPr>
                <w:rFonts w:ascii="宋体" w:hAnsi="宋体"/>
              </w:rPr>
              <w:t xml:space="preserve">按国家相关规定执行</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15.3质量保证金</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关于是否扣留质量保证金的约定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□扣留</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不扣留</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15.3.1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rPr>
            </w:pPr>
            <w:r>
              <w:rPr>
                <w:rFonts w:hint="eastAsia" w:ascii="宋体" w:hAnsi="宋体"/>
              </w:rPr>
              <w:t xml:space="preserve">质量保证金采用第</w:t>
            </w:r>
            <w:r>
              <w:rPr>
                <w:rFonts w:ascii="宋体" w:hAnsi="宋体"/>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（1）质量保证金保函，保证金额为：______</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（2）____%的工程款</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（3）</w:t>
            </w:r>
            <w:r>
              <w:rPr>
                <w:rFonts w:hint="eastAsia" w:ascii="宋体" w:hAnsi="宋体"/>
                <w:bCs/>
              </w:rPr>
              <w:t xml:space="preserve">发包人按工程价款结算总额的3</w:t>
            </w:r>
            <w:r>
              <w:rPr>
                <w:rFonts w:ascii="宋体" w:hAnsi="宋体"/>
                <w:bCs/>
              </w:rPr>
              <w:t xml:space="preserve">%</w:t>
            </w:r>
            <w:r>
              <w:rPr>
                <w:rFonts w:hint="eastAsia" w:ascii="宋体" w:hAnsi="宋体"/>
                <w:bCs/>
              </w:rPr>
              <w:t xml:space="preserve">预留工程质量保修金，待缺陷责任期满后返还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15.3.2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rPr>
            </w:pPr>
            <w:r>
              <w:rPr>
                <w:rFonts w:hint="eastAsia" w:ascii="宋体" w:hAnsi="宋体"/>
              </w:rPr>
              <w:t xml:space="preserve">质量保证金的扣留采取第</w:t>
            </w:r>
            <w:r>
              <w:rPr>
                <w:rFonts w:ascii="宋体" w:hAnsi="宋体"/>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（1）在支付工程进度款时逐次扣留，在此情形下，质量保证金的计算基数不包括预付款的支付、扣回以及价格调整的金额</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（2）工程竣工结算时一次性扣留质量保证金</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（3）其它扣留方式：___________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15.4保修</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15.4.1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rPr>
            </w:pPr>
            <w:r>
              <w:rPr>
                <w:rFonts w:hint="eastAsia" w:ascii="宋体" w:hAnsi="宋体"/>
              </w:rPr>
              <w:t xml:space="preserve">工程保修期</w:t>
            </w:r>
            <w:r/>
          </w:p>
        </w:tc>
        <w:tc>
          <w:tcPr>
            <w:tcMar>
              <w:left w:w="15" w:type="dxa"/>
              <w:top w:w="15" w:type="dxa"/>
              <w:right w:w="15" w:type="dxa"/>
              <w:bottom w:w="15" w:type="dxa"/>
            </w:tcMar>
            <w:tcW w:w="6615" w:type="dxa"/>
            <w:vAlign w:val="center"/>
            <w:textDirection w:val="lrTb"/>
            <w:noWrap w:val="false"/>
          </w:tcPr>
          <w:p>
            <w:pPr>
              <w:ind w:firstLine="18"/>
              <w:rPr>
                <w:rFonts w:hint="eastAsia" w:ascii="宋体" w:hAnsi="宋体" w:eastAsia="宋体"/>
                <w:lang w:eastAsia="zh-CN"/>
              </w:rPr>
            </w:pPr>
            <w:r>
              <w:rPr>
                <w:rFonts w:hint="eastAsia" w:ascii="宋体" w:hAnsi="宋体"/>
                <w:lang w:eastAsia="zh-CN"/>
              </w:rPr>
              <w:t xml:space="preserve">☑</w:t>
            </w:r>
            <w:r>
              <w:rPr>
                <w:rFonts w:hint="eastAsia" w:ascii="宋体" w:hAnsi="宋体"/>
              </w:rPr>
              <w:t xml:space="preserve">按法定最低保修期限</w:t>
            </w:r>
            <w:r>
              <w:rPr>
                <w:rFonts w:hint="eastAsia" w:ascii="宋体" w:hAnsi="宋体"/>
                <w:lang w:eastAsia="zh-CN"/>
              </w:rPr>
              <w:t xml:space="preserve">（</w:t>
            </w:r>
            <w:r>
              <w:rPr>
                <w:rFonts w:hint="eastAsia" w:ascii="宋体" w:hAnsi="宋体"/>
                <w:lang w:val="en-US" w:eastAsia="zh-CN"/>
              </w:rPr>
              <w:t xml:space="preserve">采购包1为3年</w:t>
            </w:r>
            <w:r>
              <w:rPr>
                <w:rFonts w:hint="eastAsia" w:ascii="宋体" w:hAnsi="宋体"/>
                <w:lang w:eastAsia="zh-CN"/>
              </w:rPr>
              <w:t xml:space="preserve">）</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其它期限：</w:t>
            </w:r>
            <w:r>
              <w:rPr>
                <w:rFonts w:hint="eastAsia" w:ascii="宋体" w:hAnsi="宋体"/>
                <w:u w:val="single"/>
                <w:lang w:val="en-US" w:eastAsia="zh-CN"/>
              </w:rPr>
              <w:t xml:space="preserve">      </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rPr>
            </w:pPr>
            <w:r>
              <w:rPr>
                <w:rFonts w:hint="eastAsia" w:ascii="宋体" w:hAnsi="宋体"/>
              </w:rPr>
              <w:t xml:space="preserve">15.4.3</w:t>
            </w:r>
            <w:r/>
          </w:p>
        </w:tc>
        <w:tc>
          <w:tcPr>
            <w:tcMar>
              <w:left w:w="15" w:type="dxa"/>
              <w:top w:w="15" w:type="dxa"/>
              <w:right w:w="15" w:type="dxa"/>
              <w:bottom w:w="15" w:type="dxa"/>
            </w:tcMar>
            <w:tcW w:w="2430" w:type="dxa"/>
            <w:vAlign w:val="center"/>
            <w:textDirection w:val="lrTb"/>
            <w:noWrap w:val="false"/>
          </w:tcPr>
          <w:p>
            <w:pPr>
              <w:ind w:firstLine="18"/>
              <w:rPr>
                <w:rFonts w:ascii="宋体" w:hAnsi="宋体"/>
              </w:rPr>
            </w:pPr>
            <w:r>
              <w:rPr>
                <w:rFonts w:hint="eastAsia" w:ascii="宋体" w:hAnsi="宋体"/>
              </w:rPr>
              <w:t xml:space="preserve">承包人收到保修通知并到达工程现场的合理时间</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__2__小时内</w:t>
            </w:r>
            <w:r/>
          </w:p>
        </w:tc>
      </w:tr>
    </w:tbl>
    <w:p>
      <w:pPr>
        <w:ind w:firstLine="18"/>
        <w:rPr>
          <w:rFonts w:ascii="宋体" w:hAnsi="宋体"/>
        </w:rPr>
      </w:pPr>
      <w:r>
        <w:rPr>
          <w:rFonts w:ascii="宋体" w:hAnsi="宋体"/>
        </w:rPr>
      </w:r>
      <w:r/>
    </w:p>
    <w:p>
      <w:pPr>
        <w:ind w:firstLine="422"/>
        <w:tabs>
          <w:tab w:val="left" w:pos="312" w:leader="none"/>
        </w:tabs>
        <w:rPr>
          <w:sz w:val="32"/>
          <w:szCs w:val="32"/>
        </w:rPr>
        <w:pBdr>
          <w:top w:val="none" w:color="000000" w:sz="0" w:space="0"/>
          <w:left w:val="none" w:color="000000" w:sz="0" w:space="0"/>
          <w:bottom w:val="none" w:color="000000" w:sz="0" w:space="0"/>
          <w:right w:val="none" w:color="000000" w:sz="0" w:space="0"/>
        </w:pBdr>
      </w:pPr>
      <w:r>
        <w:rPr>
          <w:sz w:val="32"/>
          <w:szCs w:val="32"/>
        </w:rPr>
      </w:r>
      <w:r/>
    </w:p>
    <w:p>
      <w:pPr>
        <w:pStyle w:val="917"/>
        <w:ind w:left="0" w:firstLine="0"/>
        <w:jc w:val="both"/>
        <w:keepLines w:val="0"/>
        <w:keepNext w:val="0"/>
        <w:spacing w:line="360" w:lineRule="auto"/>
        <w:rPr>
          <w:rFonts w:hint="eastAsia"/>
          <w:sz w:val="36"/>
          <w:szCs w:val="36"/>
        </w:rPr>
      </w:pPr>
      <w:r/>
      <w:bookmarkStart w:id="424" w:name="_Toc12087"/>
      <w:r/>
      <w:r/>
    </w:p>
    <w:p>
      <w:pPr>
        <w:rPr>
          <w:rFonts w:hint="eastAsia"/>
          <w:sz w:val="36"/>
          <w:szCs w:val="36"/>
        </w:rPr>
      </w:pPr>
      <w:r>
        <w:rPr>
          <w:rFonts w:hint="eastAsia"/>
          <w:sz w:val="36"/>
          <w:szCs w:val="36"/>
        </w:rPr>
      </w:r>
      <w:r/>
    </w:p>
    <w:p>
      <w:pPr>
        <w:rPr>
          <w:rFonts w:hint="eastAsia"/>
          <w:sz w:val="36"/>
          <w:szCs w:val="36"/>
        </w:rPr>
      </w:pPr>
      <w:r>
        <w:rPr>
          <w:rFonts w:hint="eastAsia"/>
          <w:sz w:val="36"/>
          <w:szCs w:val="36"/>
        </w:rPr>
      </w:r>
      <w:r/>
    </w:p>
    <w:p>
      <w:pPr>
        <w:rPr>
          <w:rFonts w:hint="eastAsia"/>
          <w:sz w:val="36"/>
          <w:szCs w:val="36"/>
        </w:rPr>
      </w:pPr>
      <w:r>
        <w:rPr>
          <w:rFonts w:hint="eastAsia"/>
          <w:sz w:val="36"/>
          <w:szCs w:val="36"/>
        </w:rPr>
      </w:r>
      <w:r/>
    </w:p>
    <w:p>
      <w:pPr>
        <w:pStyle w:val="917"/>
        <w:ind w:left="0" w:firstLine="0"/>
        <w:jc w:val="both"/>
        <w:keepLines w:val="0"/>
        <w:keepNext w:val="0"/>
        <w:spacing w:line="360" w:lineRule="auto"/>
        <w:rPr>
          <w:rFonts w:hint="eastAsia"/>
          <w:sz w:val="36"/>
          <w:szCs w:val="36"/>
        </w:rPr>
      </w:pPr>
      <w:r>
        <w:rPr>
          <w:rFonts w:hint="eastAsia"/>
          <w:sz w:val="36"/>
          <w:szCs w:val="36"/>
        </w:rPr>
      </w:r>
      <w:r/>
    </w:p>
    <w:p>
      <w:pPr>
        <w:pStyle w:val="917"/>
        <w:ind w:left="0" w:firstLine="0"/>
        <w:jc w:val="center"/>
        <w:keepLines w:val="0"/>
        <w:keepNext w:val="0"/>
        <w:spacing w:line="360" w:lineRule="auto"/>
        <w:rPr>
          <w:rFonts w:hint="eastAsia"/>
          <w:sz w:val="36"/>
          <w:szCs w:val="36"/>
        </w:rPr>
      </w:pPr>
      <w:r>
        <w:rPr>
          <w:rFonts w:hint="eastAsia"/>
          <w:sz w:val="36"/>
          <w:szCs w:val="36"/>
        </w:rPr>
      </w:r>
      <w:r/>
    </w:p>
    <w:p>
      <w:pPr>
        <w:pStyle w:val="917"/>
        <w:ind w:left="0" w:firstLine="0"/>
        <w:jc w:val="center"/>
        <w:keepLines w:val="0"/>
        <w:keepNext w:val="0"/>
        <w:spacing w:line="360" w:lineRule="auto"/>
        <w:rPr>
          <w:bCs w:val="0"/>
          <w:sz w:val="36"/>
          <w:szCs w:val="36"/>
          <w:lang w:val="zh-CN"/>
        </w:rPr>
      </w:pPr>
      <w:r>
        <w:rPr>
          <w:rFonts w:hint="eastAsia"/>
          <w:sz w:val="36"/>
          <w:szCs w:val="36"/>
        </w:rPr>
        <w:t xml:space="preserve">第六章  项目采购需求</w:t>
      </w:r>
      <w:bookmarkEnd w:id="424"/>
      <w:r/>
      <w:r/>
    </w:p>
    <w:p>
      <w:pPr>
        <w:pStyle w:val="827"/>
        <w:ind w:firstLine="440"/>
        <w:spacing w:before="0" w:beforeAutospacing="0" w:after="0" w:afterAutospacing="0" w:line="360" w:lineRule="exact"/>
        <w:rPr>
          <w:rFonts w:cs="仿宋_GB2312"/>
          <w:sz w:val="22"/>
          <w:szCs w:val="22"/>
        </w:rPr>
      </w:pPr>
      <w:r>
        <w:rPr>
          <w:rFonts w:hint="eastAsia" w:cs="仿宋_GB2312"/>
          <w:sz w:val="22"/>
          <w:szCs w:val="22"/>
        </w:rPr>
        <w:t xml:space="preserve">1</w:t>
      </w:r>
      <w:r>
        <w:rPr>
          <w:rFonts w:cs="仿宋_GB2312"/>
          <w:sz w:val="22"/>
          <w:szCs w:val="22"/>
        </w:rPr>
        <w:t xml:space="preserve">、本次采购范围</w:t>
      </w:r>
      <w:r>
        <w:rPr>
          <w:rFonts w:hint="eastAsia" w:cs="仿宋_GB2312"/>
          <w:sz w:val="22"/>
          <w:szCs w:val="22"/>
        </w:rPr>
        <w:t xml:space="preserve">为</w:t>
      </w:r>
      <w:r>
        <w:rPr>
          <w:rFonts w:hint="eastAsia" w:cs="仿宋_GB2312"/>
          <w:sz w:val="22"/>
          <w:szCs w:val="22"/>
          <w:lang w:eastAsia="zh-CN"/>
        </w:rPr>
        <w:t xml:space="preserve">侯河村宜居宜业和美乡村道路提升（政府采购工程）</w:t>
      </w:r>
      <w:r>
        <w:rPr>
          <w:rFonts w:hint="eastAsia" w:cs="仿宋_GB2312"/>
          <w:sz w:val="22"/>
          <w:szCs w:val="22"/>
        </w:rPr>
        <w:t xml:space="preserve">工程量清单范围内内容。</w:t>
      </w:r>
      <w:r/>
    </w:p>
    <w:p>
      <w:pPr>
        <w:pStyle w:val="827"/>
        <w:ind w:firstLine="440"/>
        <w:jc w:val="both"/>
        <w:spacing w:before="0" w:beforeAutospacing="0" w:after="0" w:afterAutospacing="0" w:line="400" w:lineRule="exact"/>
        <w:rPr>
          <w:rFonts w:hint="default" w:cs="仿宋_GB2312"/>
          <w:color w:val="0000ff"/>
          <w:sz w:val="22"/>
          <w:szCs w:val="22"/>
          <w:highlight w:val="none"/>
          <w:lang w:val="en-US" w:eastAsia="zh-CN"/>
        </w:rPr>
      </w:pPr>
      <w:r>
        <w:rPr>
          <w:rFonts w:hint="eastAsia" w:ascii="宋体" w:hAnsi="宋体" w:eastAsia="宋体" w:cs="宋体"/>
          <w:color w:val="0000ff"/>
          <w:sz w:val="22"/>
          <w:szCs w:val="22"/>
        </w:rPr>
        <w:t xml:space="preserve">2、</w:t>
      </w:r>
      <w:r>
        <w:rPr>
          <w:rFonts w:hint="eastAsia" w:cs="仿宋_GB2312"/>
          <w:color w:val="0000ff"/>
          <w:sz w:val="22"/>
          <w:szCs w:val="22"/>
        </w:rPr>
        <w:t xml:space="preserve">本项目采购</w:t>
      </w:r>
      <w:r>
        <w:rPr>
          <w:rFonts w:hint="eastAsia"/>
          <w:color w:val="0000ff"/>
          <w:sz w:val="22"/>
          <w:szCs w:val="22"/>
          <w:highlight w:val="none"/>
        </w:rPr>
        <w:t xml:space="preserve">预算金额：</w:t>
      </w:r>
      <w:r>
        <w:rPr>
          <w:rFonts w:hint="eastAsia" w:cs="Times New Roman"/>
          <w:color w:val="0000ff"/>
          <w:sz w:val="22"/>
          <w:szCs w:val="22"/>
          <w:highlight w:val="none"/>
          <w:lang w:val="en-US" w:eastAsia="zh-CN"/>
        </w:rPr>
        <w:t xml:space="preserve">176.374218</w:t>
      </w:r>
      <w:r>
        <w:rPr>
          <w:rFonts w:hint="eastAsia" w:ascii="宋体" w:hAnsi="宋体" w:eastAsia="宋体" w:cs="Times New Roman"/>
          <w:color w:val="0000ff"/>
          <w:sz w:val="22"/>
          <w:szCs w:val="22"/>
          <w:highlight w:val="none"/>
          <w:lang w:val="en-US" w:eastAsia="zh-CN"/>
        </w:rPr>
        <w:t xml:space="preserve">万元</w:t>
      </w:r>
      <w:r>
        <w:rPr>
          <w:rFonts w:hint="eastAsia" w:cs="Times New Roman"/>
          <w:color w:val="0000ff"/>
          <w:sz w:val="22"/>
          <w:szCs w:val="22"/>
          <w:highlight w:val="none"/>
          <w:lang w:val="en-US" w:eastAsia="zh-CN"/>
        </w:rPr>
        <w:t xml:space="preserve">；</w:t>
      </w:r>
      <w:r>
        <w:rPr>
          <w:rFonts w:hint="eastAsia" w:cs="仿宋_GB2312"/>
          <w:color w:val="0000ff"/>
          <w:sz w:val="22"/>
          <w:szCs w:val="22"/>
          <w:highlight w:val="none"/>
        </w:rPr>
        <w:t xml:space="preserve">最高限价：</w:t>
      </w:r>
      <w:r>
        <w:rPr>
          <w:rFonts w:hint="eastAsia" w:cs="仿宋_GB2312"/>
          <w:color w:val="0000ff"/>
          <w:sz w:val="22"/>
          <w:szCs w:val="22"/>
          <w:highlight w:val="none"/>
          <w:lang w:val="en-US" w:eastAsia="zh-CN"/>
        </w:rPr>
        <w:t xml:space="preserve">158.7368万元；</w:t>
      </w:r>
      <w:r/>
    </w:p>
    <w:p>
      <w:pPr>
        <w:ind w:firstLine="440"/>
        <w:jc w:val="left"/>
        <w:spacing w:line="360" w:lineRule="exact"/>
        <w:widowControl/>
        <w:rPr>
          <w:color w:val="0000ff"/>
          <w:sz w:val="22"/>
          <w:szCs w:val="22"/>
          <w:highlight w:val="none"/>
        </w:rPr>
      </w:pPr>
      <w:r>
        <w:rPr>
          <w:rFonts w:hint="eastAsia" w:cs="仿宋_GB2312"/>
          <w:color w:val="0000ff"/>
          <w:sz w:val="22"/>
          <w:szCs w:val="22"/>
          <w:highlight w:val="none"/>
        </w:rPr>
        <w:t xml:space="preserve">首轮报价高于</w:t>
      </w:r>
      <w:r>
        <w:rPr>
          <w:rFonts w:hint="eastAsia" w:cs="仿宋_GB2312"/>
          <w:color w:val="0000ff"/>
          <w:sz w:val="22"/>
          <w:szCs w:val="22"/>
          <w:highlight w:val="none"/>
          <w:lang w:val="en-US" w:eastAsia="zh-CN"/>
        </w:rPr>
        <w:t xml:space="preserve">各采购包</w:t>
      </w:r>
      <w:r>
        <w:rPr>
          <w:rFonts w:hint="eastAsia" w:cs="仿宋_GB2312"/>
          <w:color w:val="0000ff"/>
          <w:sz w:val="22"/>
          <w:szCs w:val="22"/>
          <w:highlight w:val="none"/>
        </w:rPr>
        <w:t xml:space="preserve">最高限价</w:t>
      </w:r>
      <w:r>
        <w:rPr>
          <w:rFonts w:hint="eastAsia" w:cs="仿宋_GB2312"/>
          <w:color w:val="0000ff"/>
          <w:sz w:val="22"/>
          <w:szCs w:val="22"/>
          <w:highlight w:val="none"/>
          <w:lang w:val="en-US" w:eastAsia="zh-CN"/>
        </w:rPr>
        <w:t xml:space="preserve">的</w:t>
      </w:r>
      <w:r>
        <w:rPr>
          <w:rFonts w:hint="eastAsia" w:cs="仿宋_GB2312"/>
          <w:color w:val="0000ff"/>
          <w:sz w:val="22"/>
          <w:szCs w:val="22"/>
          <w:highlight w:val="none"/>
        </w:rPr>
        <w:t xml:space="preserve">，将被判定为无效响应文件。</w:t>
      </w:r>
      <w:r/>
    </w:p>
    <w:p>
      <w:pPr>
        <w:ind w:firstLine="440"/>
        <w:spacing w:line="360" w:lineRule="exact"/>
        <w:rPr>
          <w:rFonts w:hint="eastAsia" w:ascii="宋体" w:hAnsi="宋体"/>
          <w:color w:val="0000ff"/>
          <w:sz w:val="22"/>
          <w:szCs w:val="22"/>
          <w:highlight w:val="none"/>
        </w:rPr>
      </w:pPr>
      <w:r>
        <w:rPr>
          <w:rFonts w:hint="eastAsia" w:ascii="宋体" w:hAnsi="宋体"/>
          <w:color w:val="0000ff"/>
          <w:sz w:val="22"/>
          <w:szCs w:val="22"/>
          <w:highlight w:val="none"/>
        </w:rPr>
        <w:t xml:space="preserve">3、工期：</w:t>
      </w:r>
      <w:r>
        <w:rPr>
          <w:rFonts w:hint="eastAsia" w:ascii="宋体" w:hAnsi="宋体" w:cs="宋体"/>
          <w:color w:val="0000ff"/>
          <w:sz w:val="22"/>
          <w:szCs w:val="22"/>
          <w:highlight w:val="none"/>
          <w:lang w:val="en-US" w:eastAsia="zh-CN"/>
        </w:rPr>
        <w:t xml:space="preserve">40</w:t>
      </w:r>
      <w:r>
        <w:rPr>
          <w:rFonts w:hint="eastAsia" w:ascii="宋体" w:hAnsi="宋体" w:cs="宋体"/>
          <w:color w:val="0000ff"/>
          <w:sz w:val="22"/>
          <w:szCs w:val="22"/>
          <w:highlight w:val="none"/>
          <w:lang w:val="zh-CN"/>
        </w:rPr>
        <w:t xml:space="preserve">日历天。</w:t>
      </w:r>
      <w:r/>
    </w:p>
    <w:p>
      <w:pPr>
        <w:ind w:firstLine="440"/>
        <w:spacing w:line="360" w:lineRule="exact"/>
        <w:rPr>
          <w:rFonts w:hint="eastAsia" w:ascii="宋体" w:hAnsi="宋体"/>
          <w:sz w:val="22"/>
          <w:szCs w:val="22"/>
        </w:rPr>
      </w:pPr>
      <w:r>
        <w:rPr>
          <w:rFonts w:hint="eastAsia" w:ascii="宋体" w:hAnsi="宋体"/>
          <w:sz w:val="22"/>
          <w:szCs w:val="22"/>
        </w:rPr>
        <w:t xml:space="preserve">4、质量目标：合格。</w:t>
      </w:r>
      <w:r/>
    </w:p>
    <w:p>
      <w:pPr>
        <w:ind w:firstLine="440"/>
        <w:spacing w:line="360" w:lineRule="exact"/>
        <w:rPr>
          <w:rFonts w:hint="eastAsia" w:ascii="宋体" w:hAnsi="宋体" w:cs="宋体"/>
          <w:color w:val="0000ff"/>
          <w:sz w:val="22"/>
          <w:szCs w:val="22"/>
          <w:highlight w:val="none"/>
          <w:lang w:val="en-US" w:eastAsia="zh-CN"/>
        </w:rPr>
      </w:pPr>
      <w:r>
        <w:rPr>
          <w:rFonts w:hint="eastAsia" w:ascii="宋体" w:hAnsi="宋体"/>
          <w:color w:val="0000ff"/>
          <w:sz w:val="22"/>
          <w:szCs w:val="22"/>
          <w:highlight w:val="none"/>
          <w:lang w:val="en-US" w:eastAsia="zh-CN"/>
        </w:rPr>
        <w:t xml:space="preserve">5、</w:t>
      </w:r>
      <w:r>
        <w:rPr>
          <w:rFonts w:hint="eastAsia" w:ascii="宋体" w:hAnsi="宋体"/>
          <w:color w:val="0000ff"/>
          <w:sz w:val="22"/>
          <w:szCs w:val="22"/>
          <w:highlight w:val="none"/>
        </w:rPr>
        <w:t xml:space="preserve">付款方式</w:t>
      </w:r>
      <w:r>
        <w:rPr>
          <w:rFonts w:hint="eastAsia" w:ascii="宋体" w:hAnsi="宋体"/>
          <w:color w:val="0000ff"/>
          <w:sz w:val="22"/>
          <w:szCs w:val="22"/>
          <w:highlight w:val="none"/>
          <w:lang w:eastAsia="zh-CN"/>
        </w:rPr>
        <w:t xml:space="preserve">：</w:t>
      </w:r>
      <w:r>
        <w:rPr>
          <w:rFonts w:hint="eastAsia" w:ascii="宋体" w:hAnsi="宋体" w:cs="宋体"/>
          <w:color w:val="0000ff"/>
          <w:sz w:val="22"/>
          <w:szCs w:val="22"/>
          <w:highlight w:val="none"/>
          <w:lang w:val="en-US" w:eastAsia="zh-CN"/>
        </w:rPr>
        <w:t xml:space="preserve">工程竣工验收合格后付至审计价的90%，余款自验收合格之日起一年后付清；</w:t>
      </w:r>
      <w:r/>
    </w:p>
    <w:p>
      <w:pPr>
        <w:ind w:firstLine="440"/>
        <w:spacing w:line="360" w:lineRule="exact"/>
        <w:rPr>
          <w:rFonts w:hint="eastAsia" w:ascii="宋体" w:hAnsi="宋体" w:eastAsia="宋体" w:cs="Times New Roman"/>
          <w:highlight w:val="none"/>
          <w:lang w:val="en-US" w:eastAsia="zh-CN"/>
        </w:rPr>
      </w:pPr>
      <w:r>
        <w:rPr>
          <w:rFonts w:hint="eastAsia" w:ascii="宋体" w:hAnsi="宋体"/>
          <w:sz w:val="22"/>
          <w:szCs w:val="22"/>
          <w:highlight w:val="none"/>
        </w:rPr>
        <w:t xml:space="preserve">注：在签订合同时，供应商明确表示无需预付款或者主动要求降低预付款比例的，采购人可不适用预付规定。</w:t>
      </w:r>
      <w:r/>
    </w:p>
    <w:p>
      <w:pPr>
        <w:ind w:firstLine="420"/>
        <w:spacing w:line="360" w:lineRule="exact"/>
        <w:rPr>
          <w:rFonts w:ascii="宋体" w:hAnsi="宋体" w:cs="宋体"/>
          <w:bCs/>
          <w:sz w:val="22"/>
          <w:szCs w:val="22"/>
          <w:highlight w:val="none"/>
        </w:rPr>
      </w:pPr>
      <w:r>
        <w:rPr>
          <w:rFonts w:hint="eastAsia" w:ascii="宋体" w:hAnsi="宋体" w:eastAsia="宋体" w:cs="宋体"/>
          <w:lang w:val="en-US" w:eastAsia="zh-CN"/>
        </w:rPr>
        <w:t xml:space="preserve">6、</w:t>
      </w:r>
      <w:r>
        <w:rPr>
          <w:rFonts w:hint="eastAsia" w:ascii="宋体" w:hAnsi="宋体" w:eastAsia="宋体" w:cs="宋体"/>
          <w:sz w:val="22"/>
          <w:szCs w:val="22"/>
          <w:highlight w:val="none"/>
        </w:rPr>
        <w:t xml:space="preserve">采</w:t>
      </w:r>
      <w:r>
        <w:rPr>
          <w:rFonts w:hint="eastAsia" w:ascii="宋体" w:hAnsi="宋体" w:eastAsia="宋体" w:cs="宋体"/>
          <w:bCs/>
          <w:sz w:val="22"/>
          <w:szCs w:val="22"/>
          <w:highlight w:val="none"/>
        </w:rPr>
        <w:t xml:space="preserve">购标的的所</w:t>
      </w:r>
      <w:r>
        <w:rPr>
          <w:rFonts w:hint="eastAsia" w:ascii="宋体" w:hAnsi="宋体" w:cs="宋体"/>
          <w:bCs/>
          <w:sz w:val="22"/>
          <w:szCs w:val="22"/>
          <w:highlight w:val="none"/>
        </w:rPr>
        <w:t xml:space="preserve">属行业</w:t>
      </w:r>
      <w:r/>
    </w:p>
    <w:p>
      <w:pPr>
        <w:ind w:firstLine="440"/>
        <w:spacing w:line="360" w:lineRule="exact"/>
        <w:rPr>
          <w:rFonts w:hint="eastAsia" w:eastAsia="宋体"/>
          <w:lang w:val="en-US" w:eastAsia="zh-CN"/>
        </w:rPr>
      </w:pPr>
      <w:r>
        <w:rPr>
          <w:rFonts w:hint="eastAsia" w:ascii="宋体" w:hAnsi="宋体"/>
          <w:sz w:val="22"/>
          <w:szCs w:val="22"/>
          <w:highlight w:val="none"/>
        </w:rPr>
        <w:t xml:space="preserve">参照《关于印发中小企业划型标准规定的通知》（工信部联企业[2011]300号）文件，本项目采购标的所属行业为</w:t>
      </w:r>
      <w:r>
        <w:rPr>
          <w:rFonts w:hint="eastAsia" w:ascii="宋体" w:hAnsi="宋体"/>
          <w:sz w:val="22"/>
          <w:szCs w:val="22"/>
          <w:highlight w:val="none"/>
          <w:u w:val="single"/>
        </w:rPr>
        <w:t xml:space="preserve">建筑业</w:t>
      </w:r>
      <w:r>
        <w:rPr>
          <w:rFonts w:hint="eastAsia" w:ascii="宋体" w:hAnsi="宋体"/>
          <w:sz w:val="22"/>
          <w:szCs w:val="22"/>
          <w:highlight w:val="none"/>
        </w:rPr>
        <w:t xml:space="preserve">。</w:t>
      </w:r>
      <w:r/>
    </w:p>
    <w:p>
      <w:pPr>
        <w:ind w:firstLine="442"/>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二、</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1.计价方式：本工程项目采用下列第（1）种计价方式。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（1）工程量清单计价方式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（2）计价表计价方式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2.报价方式：本工程项目采用下列第（2）种报价方式。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①按照中标人的中标总报价（不含暂列金额和专业工程暂估价、不可竞争费）与本工程的招标控制价（不含暂列金额和专业工程暂估价、不可竞争费）的下浮比例进行同比例下调，中标人必须无条件接受，否则按中标人违约处理。</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numPr>
          <w:ilvl w:val="0"/>
          <w:numId w:val="7"/>
        </w:num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报价时，不可竞争费用均按规定计算，不得让利或随意调整计算标准，否则报价无效。</w:t>
      </w:r>
      <w:r/>
    </w:p>
    <w:p>
      <w:pPr>
        <w:numPr>
          <w:ilvl w:val="0"/>
          <w:numId w:val="7"/>
        </w:numPr>
        <w:ind w:left="0"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ind w:firstLine="440"/>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报价要求：</w:t>
      </w:r>
      <w:r/>
    </w:p>
    <w:p>
      <w:pPr>
        <w:ind w:left="440"/>
        <w:spacing w:line="360" w:lineRule="exact"/>
        <w:rPr>
          <w:rFonts w:hint="eastAsia" w:ascii="宋体" w:hAnsi="宋体"/>
          <w:bCs/>
          <w:sz w:val="22"/>
          <w:szCs w:val="22"/>
          <w:highlight w:val="none"/>
        </w:rPr>
      </w:pPr>
      <w:r>
        <w:rPr>
          <w:rFonts w:hint="eastAsia" w:ascii="宋体" w:hAnsi="宋体"/>
          <w:bCs/>
          <w:sz w:val="22"/>
          <w:szCs w:val="22"/>
          <w:highlight w:val="none"/>
        </w:rPr>
        <w:t xml:space="preserve">（1）工程量清单中的项目编码、项目名称、项目特征、计量单位、工程数量与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pStyle w:val="829"/>
        <w:ind w:firstLine="0"/>
        <w:spacing w:after="0" w:line="360" w:lineRule="exact"/>
        <w:rPr>
          <w:rFonts w:ascii="宋体" w:hAnsi="宋体"/>
          <w:bCs/>
          <w:sz w:val="22"/>
          <w:szCs w:val="22"/>
          <w:highlight w:val="none"/>
        </w:rPr>
      </w:pPr>
      <w:r>
        <w:rPr>
          <w:rFonts w:hint="eastAsia" w:ascii="宋体" w:hAnsi="宋体"/>
          <w:bCs/>
          <w:sz w:val="22"/>
          <w:szCs w:val="22"/>
          <w:highlight w:val="none"/>
        </w:rPr>
        <w:t xml:space="preserve">（2）工程量清单中暂列金额、专业工程暂估价与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ind w:firstLine="440"/>
        <w:spacing w:line="360" w:lineRule="exact"/>
        <w:rPr>
          <w:rFonts w:hint="eastAsia" w:ascii="宋体" w:hAnsi="宋体"/>
          <w:bCs/>
          <w:sz w:val="22"/>
          <w:szCs w:val="22"/>
          <w:highlight w:val="none"/>
        </w:rPr>
      </w:pPr>
      <w:r>
        <w:rPr>
          <w:rFonts w:hint="eastAsia" w:ascii="宋体" w:hAnsi="宋体"/>
          <w:bCs/>
          <w:sz w:val="22"/>
          <w:szCs w:val="22"/>
          <w:highlight w:val="none"/>
        </w:rPr>
        <w:t xml:space="preserve">（3）安全文明施工措施费、规费和税金的计算基础和费率与招标文件一致，否则作无效标处理。</w:t>
      </w:r>
      <w:r/>
    </w:p>
    <w:p>
      <w:pPr>
        <w:ind w:firstLine="442"/>
        <w:jc w:val="left"/>
        <w:keepLines w:val="0"/>
        <w:keepNext w:val="0"/>
        <w:pageBreakBefore w:val="0"/>
        <w:spacing w:line="360" w:lineRule="exact"/>
        <w:widowControl/>
        <w:rPr>
          <w:rFonts w:ascii="宋体" w:hAnsi="宋体" w:eastAsia="宋体" w:cs="宋体"/>
          <w:b/>
          <w:bCs/>
          <w:color w:val="0000ff"/>
          <w:sz w:val="22"/>
          <w:szCs w:val="22"/>
          <w:highlight w:val="none"/>
          <w:lang w:val="en-US" w:eastAsia="zh-CN" w:bidi="ar"/>
        </w:rPr>
        <w:suppressLineNumbers w:val="0"/>
      </w:pPr>
      <w:r>
        <w:rPr>
          <w:rFonts w:hint="eastAsia" w:ascii="宋体" w:hAnsi="宋体"/>
          <w:b/>
          <w:bCs w:val="0"/>
          <w:color w:val="0000ff"/>
          <w:sz w:val="22"/>
          <w:szCs w:val="22"/>
          <w:highlight w:val="none"/>
          <w:lang w:val="en-US" w:eastAsia="zh-CN"/>
        </w:rPr>
        <w:t xml:space="preserve">6.</w:t>
      </w:r>
      <w:r>
        <w:rPr>
          <w:rFonts w:hAnsi="宋体"/>
          <w:b/>
          <w:color w:val="0000ff"/>
          <w:sz w:val="22"/>
          <w:szCs w:val="22"/>
          <w:highlight w:val="none"/>
        </w:rPr>
        <w:t xml:space="preserve">各投标人应认真踏勘项目现场， 谨慎报价。各投标人在递交</w:t>
      </w:r>
      <w:r>
        <w:rPr>
          <w:rFonts w:hint="eastAsia" w:hAnsi="宋体"/>
          <w:b/>
          <w:color w:val="0000ff"/>
          <w:sz w:val="22"/>
          <w:szCs w:val="22"/>
          <w:highlight w:val="none"/>
          <w:lang w:val="en-US" w:eastAsia="zh-CN"/>
        </w:rPr>
        <w:t xml:space="preserve">响应</w:t>
      </w:r>
      <w:r>
        <w:rPr>
          <w:rFonts w:hAnsi="宋体"/>
          <w:b/>
          <w:color w:val="0000ff"/>
          <w:sz w:val="22"/>
          <w:szCs w:val="22"/>
          <w:highlight w:val="none"/>
        </w:rPr>
        <w:t xml:space="preserve">文件时视为已充分了解、熟悉本项目工程施工区域内的所有情况包括但不限于地理位置、自然环境、地面标高、水文环境、交通条件、气候条件、劳动力、存储空间、装卸限制及周边公设等情况，了解一切可能影响设计、施工及投标报价的因素，承担一切考察现场的责任和风险。投标人若中标，不得以任何不了解施工现场及周围环境情况等为借口，提出额外补偿或延长工期的要求，</w:t>
      </w:r>
      <w:r>
        <w:rPr>
          <w:rFonts w:hint="eastAsia" w:hAnsi="宋体"/>
          <w:b/>
          <w:color w:val="0000ff"/>
          <w:sz w:val="22"/>
          <w:szCs w:val="22"/>
          <w:highlight w:val="none"/>
          <w:lang w:val="en-US" w:eastAsia="zh-CN"/>
        </w:rPr>
        <w:t xml:space="preserve">提交响应文件的</w:t>
      </w:r>
      <w:r>
        <w:rPr>
          <w:rFonts w:hAnsi="宋体"/>
          <w:b/>
          <w:color w:val="0000ff"/>
          <w:sz w:val="22"/>
          <w:szCs w:val="22"/>
          <w:highlight w:val="none"/>
        </w:rPr>
        <w:t xml:space="preserve">投标人视同接受招标文件的所有条款（含招标答疑、补充通知及招标控制价等）。</w:t>
      </w:r>
      <w:r/>
    </w:p>
    <w:p>
      <w:pPr>
        <w:keepLines w:val="0"/>
        <w:keepNext w:val="0"/>
        <w:pageBreakBefore w:val="0"/>
        <w:spacing w:line="360" w:lineRule="exact"/>
        <w:widowControl w:val="off"/>
        <w:rPr>
          <w:rFonts w:hint="eastAsia" w:ascii="宋体" w:hAnsi="宋体" w:eastAsia="宋体" w:cs="宋体"/>
          <w:b/>
          <w:bCs/>
          <w:color w:val="000000"/>
          <w:sz w:val="22"/>
          <w:szCs w:val="22"/>
          <w:highlight w:val="none"/>
          <w:lang w:val="en-US" w:eastAsia="zh-CN" w:bidi="zh-CN"/>
        </w:rPr>
      </w:pPr>
      <w:r>
        <w:rPr>
          <w:rFonts w:hint="eastAsia" w:ascii="宋体" w:hAnsi="宋体" w:eastAsia="宋体" w:cs="宋体"/>
          <w:b/>
          <w:bCs/>
          <w:color w:val="000000"/>
          <w:sz w:val="22"/>
          <w:szCs w:val="22"/>
          <w:highlight w:val="none"/>
          <w:lang w:val="en-US" w:eastAsia="zh-CN" w:bidi="zh-CN"/>
        </w:rPr>
        <w:t xml:space="preserve">三、其他要求：</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3.所有施工材料质量及施工质量必须严格按照国家规范及江苏省、泰州市相应地方规范、</w:t>
      </w:r>
      <w:r>
        <w:rPr>
          <w:rFonts w:hint="eastAsia" w:ascii="宋体" w:hAnsi="宋体" w:cs="宋体"/>
          <w:color w:val="000000"/>
          <w:sz w:val="22"/>
          <w:szCs w:val="22"/>
          <w:highlight w:val="none"/>
          <w:lang w:val="en-US" w:eastAsia="zh-CN" w:bidi="zh-CN"/>
        </w:rPr>
        <w:t xml:space="preserve">采购文件</w:t>
      </w:r>
      <w:r>
        <w:rPr>
          <w:rFonts w:hint="eastAsia" w:ascii="宋体" w:hAnsi="宋体" w:eastAsia="宋体" w:cs="宋体"/>
          <w:color w:val="000000"/>
          <w:sz w:val="22"/>
          <w:szCs w:val="22"/>
          <w:highlight w:val="none"/>
          <w:lang w:val="en-US" w:eastAsia="zh-CN" w:bidi="zh-CN"/>
        </w:rPr>
        <w:t xml:space="preserve">、材料厂家的技术规范的有关要求执行；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8.其他说明：</w:t>
      </w:r>
      <w:r/>
    </w:p>
    <w:p>
      <w:pPr>
        <w:ind w:firstLine="420"/>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工程量清单中所列工程量是设计的或估算预计数量，最终结算按实际完成的工程量计量；</w:t>
      </w:r>
      <w:r/>
    </w:p>
    <w:p>
      <w:pPr>
        <w:ind w:firstLine="440"/>
        <w:keepLines w:val="0"/>
        <w:keepNext w:val="0"/>
        <w:pageBreakBefore w:val="0"/>
        <w:spacing w:line="360" w:lineRule="exact"/>
        <w:rPr>
          <w:rFonts w:ascii="??" w:hAnsi="??" w:eastAsia="??" w:cs="??"/>
          <w:color w:val="000000"/>
          <w:sz w:val="20"/>
          <w:szCs w:val="20"/>
          <w:lang w:val="en-US" w:eastAsia="zh-CN" w:bidi="ar"/>
        </w:rPr>
      </w:pPr>
      <w:r>
        <w:rPr>
          <w:rFonts w:hint="eastAsia" w:ascii="宋体" w:hAnsi="宋体" w:eastAsia="宋体" w:cs="宋体"/>
          <w:color w:val="000000"/>
          <w:sz w:val="22"/>
          <w:szCs w:val="22"/>
          <w:highlight w:val="none"/>
          <w:lang w:val="en-US" w:eastAsia="zh-CN" w:bidi="zh-CN"/>
        </w:rPr>
        <w:t xml:space="preserve">（2）其它未尽事宜详见清单描述。</w:t>
      </w:r>
      <w:r/>
    </w:p>
    <w:p>
      <w:pPr>
        <w:numPr>
          <w:ilvl w:val="0"/>
          <w:numId w:val="0"/>
        </w:numPr>
        <w:ind w:firstLine="442"/>
        <w:spacing w:line="360" w:lineRule="exact"/>
        <w:rPr>
          <w:rFonts w:hint="eastAsia" w:ascii="宋体" w:hAnsi="宋体" w:eastAsia="宋体" w:cs="宋体"/>
          <w:b/>
          <w:bCs/>
          <w:sz w:val="22"/>
          <w:szCs w:val="22"/>
          <w:highlight w:val="none"/>
          <w:lang w:val="en-US" w:eastAsia="zh-CN"/>
        </w:rPr>
      </w:pPr>
      <w:r>
        <w:rPr>
          <w:rFonts w:hint="eastAsia" w:ascii="宋体" w:hAnsi="宋体"/>
          <w:b/>
          <w:bCs/>
          <w:sz w:val="22"/>
          <w:szCs w:val="22"/>
          <w:highlight w:val="none"/>
          <w:lang w:val="en-US" w:eastAsia="zh-CN"/>
        </w:rPr>
        <w:t xml:space="preserve">9、补充：</w:t>
      </w:r>
      <w:r>
        <w:rPr>
          <w:rFonts w:hint="eastAsia" w:ascii="宋体" w:hAnsi="宋体" w:eastAsia="宋体" w:cs="宋体"/>
          <w:b/>
          <w:bCs/>
          <w:color w:val="000000"/>
          <w:sz w:val="22"/>
          <w:highlight w:val="none"/>
          <w:lang w:val="zh-CN" w:bidi="ar"/>
        </w:rPr>
        <w:t xml:space="preserve">因系统原因无法上传控制价软件格式， 如需领取招标控制价软件版可发送需求至邮箱</w:t>
      </w:r>
      <w:r>
        <w:rPr>
          <w:rFonts w:hint="eastAsia" w:ascii="宋体" w:hAnsi="宋体" w:cs="宋体"/>
          <w:b/>
          <w:bCs/>
          <w:color w:val="000000"/>
          <w:sz w:val="22"/>
          <w:highlight w:val="none"/>
          <w:lang w:val="en-US" w:eastAsia="zh-CN" w:bidi="ar"/>
        </w:rPr>
        <w:t xml:space="preserve">1287107903</w:t>
      </w:r>
      <w:r>
        <w:rPr>
          <w:rFonts w:hint="eastAsia" w:ascii="宋体" w:hAnsi="宋体" w:eastAsia="宋体" w:cs="宋体"/>
          <w:b/>
          <w:bCs/>
          <w:color w:val="000000"/>
          <w:sz w:val="22"/>
          <w:highlight w:val="none"/>
          <w:lang w:val="zh-CN" w:bidi="ar"/>
        </w:rPr>
        <w:t xml:space="preserve">@qq.com</w:t>
      </w:r>
      <w:r>
        <w:rPr>
          <w:rFonts w:hint="eastAsia" w:ascii="宋体" w:hAnsi="宋体" w:eastAsia="宋体" w:cs="宋体"/>
          <w:b/>
          <w:bCs/>
          <w:sz w:val="22"/>
          <w:szCs w:val="22"/>
          <w:highlight w:val="none"/>
          <w:lang w:val="en-US" w:eastAsia="zh-CN"/>
        </w:rPr>
        <w:t xml:space="preserve">。</w:t>
      </w:r>
      <w:r/>
    </w:p>
    <w:p>
      <w:pPr>
        <w:pStyle w:val="804"/>
        <w:rPr>
          <w:rFonts w:eastAsia="宋体"/>
          <w:lang w:val="en-US" w:eastAsia="zh-CN"/>
        </w:rPr>
      </w:pPr>
      <w:r>
        <w:rPr>
          <w:rFonts w:eastAsia="宋体"/>
          <w:lang w:val="en-US" w:eastAsia="zh-CN"/>
        </w:rPr>
      </w:r>
      <w:r/>
    </w:p>
    <w:p>
      <w:pPr>
        <w:rPr>
          <w:rFonts w:hint="eastAsia"/>
        </w:rPr>
      </w:pPr>
      <w:r/>
      <w:bookmarkStart w:id="425" w:name="_Toc9136"/>
      <w:r/>
      <w:bookmarkStart w:id="426" w:name="_Toc325"/>
      <w:r/>
      <w:bookmarkStart w:id="427" w:name="_Toc18459"/>
      <w:r/>
      <w:bookmarkStart w:id="428" w:name="_Toc28353"/>
      <w:r/>
      <w:bookmarkStart w:id="429" w:name="_Toc1596"/>
      <w:r/>
      <w:bookmarkStart w:id="430" w:name="_Toc17282"/>
      <w:r/>
      <w:bookmarkStart w:id="431" w:name="_Toc5882"/>
      <w:r/>
      <w:r/>
    </w:p>
    <w:p>
      <w:pPr>
        <w:pStyle w:val="917"/>
        <w:jc w:val="center"/>
        <w:rPr>
          <w:sz w:val="36"/>
          <w:szCs w:val="36"/>
        </w:rPr>
      </w:pPr>
      <w:r>
        <w:rPr>
          <w:rFonts w:hint="eastAsia"/>
          <w:sz w:val="36"/>
          <w:szCs w:val="36"/>
        </w:rPr>
        <w:t xml:space="preserve">第七章 </w:t>
      </w:r>
      <w:r>
        <w:rPr>
          <w:sz w:val="36"/>
          <w:szCs w:val="36"/>
        </w:rPr>
        <w:t xml:space="preserve">  </w:t>
      </w:r>
      <w:r>
        <w:rPr>
          <w:rFonts w:hint="eastAsia"/>
          <w:sz w:val="36"/>
          <w:szCs w:val="36"/>
        </w:rPr>
        <w:t xml:space="preserve">响应文件格式及内容</w:t>
      </w:r>
      <w:bookmarkEnd w:id="425"/>
      <w:r/>
      <w:bookmarkEnd w:id="426"/>
      <w:r/>
      <w:bookmarkEnd w:id="427"/>
      <w:r/>
      <w:bookmarkEnd w:id="428"/>
      <w:r/>
      <w:bookmarkEnd w:id="429"/>
      <w:r/>
      <w:bookmarkEnd w:id="430"/>
      <w:r/>
      <w:bookmarkEnd w:id="431"/>
      <w:r/>
      <w:r/>
    </w:p>
    <w:p>
      <w:pPr>
        <w:jc w:val="center"/>
        <w:spacing w:line="360" w:lineRule="auto"/>
        <w:rPr>
          <w:rFonts w:ascii="黑体" w:eastAsia="黑体" w:cs="黑体"/>
          <w:b/>
          <w:bCs/>
          <w:sz w:val="32"/>
          <w:szCs w:val="32"/>
        </w:rPr>
      </w:pPr>
      <w:r/>
      <w:bookmarkStart w:id="432" w:name="_Toc23459"/>
      <w:r/>
      <w:bookmarkStart w:id="433" w:name="_Toc14960"/>
      <w:r>
        <w:rPr>
          <w:rFonts w:hint="eastAsia" w:ascii="黑体" w:eastAsia="黑体" w:cs="黑体"/>
          <w:b/>
          <w:bCs/>
          <w:sz w:val="32"/>
          <w:szCs w:val="32"/>
        </w:rPr>
        <w:t xml:space="preserve">（格式按“苏采云”中电子招标文件格式）</w:t>
      </w:r>
      <w:r/>
    </w:p>
    <w:p>
      <w:pPr>
        <w:jc w:val="left"/>
        <w:spacing w:line="360" w:lineRule="auto"/>
        <w:rPr>
          <w:rFonts w:hint="eastAsia" w:ascii="黑体" w:eastAsia="黑体" w:cs="黑体"/>
          <w:b/>
          <w:bCs/>
          <w:sz w:val="32"/>
          <w:szCs w:val="32"/>
        </w:rPr>
      </w:pPr>
      <w:r>
        <w:rPr>
          <w:rFonts w:hint="eastAsia" w:ascii="黑体" w:eastAsia="黑体" w:cs="黑体"/>
          <w:b/>
          <w:bCs/>
          <w:sz w:val="32"/>
          <w:szCs w:val="32"/>
        </w:rPr>
        <w:t xml:space="preserve">封面</w:t>
      </w:r>
      <w:r/>
    </w:p>
    <w:p>
      <w:pPr>
        <w:jc w:val="right"/>
        <w:spacing w:line="360" w:lineRule="auto"/>
        <w:rPr>
          <w:rFonts w:ascii="黑体" w:eastAsia="黑体"/>
          <w:b/>
          <w:bCs/>
          <w:sz w:val="32"/>
          <w:szCs w:val="32"/>
        </w:rPr>
      </w:pPr>
      <w:r>
        <w:rPr>
          <w:rFonts w:ascii="黑体" w:eastAsia="黑体"/>
          <w:b/>
          <w:bCs/>
          <w:sz w:val="32"/>
          <w:szCs w:val="32"/>
        </w:rPr>
      </w:r>
      <w:r/>
    </w:p>
    <w:p>
      <w:pPr>
        <w:jc w:val="center"/>
        <w:rPr>
          <w:rFonts w:ascii="宋体"/>
          <w:sz w:val="44"/>
          <w:szCs w:val="44"/>
        </w:rPr>
      </w:pPr>
      <w:r>
        <w:rPr>
          <w:rFonts w:ascii="宋体"/>
          <w:sz w:val="44"/>
          <w:szCs w:val="44"/>
        </w:rPr>
      </w:r>
      <w:r/>
    </w:p>
    <w:p>
      <w:r/>
      <w:r/>
    </w:p>
    <w:p>
      <w:pPr>
        <w:jc w:val="center"/>
        <w:spacing w:line="360" w:lineRule="auto"/>
        <w:rPr>
          <w:rFonts w:ascii="宋体"/>
          <w:b/>
          <w:bCs/>
          <w:sz w:val="96"/>
          <w:szCs w:val="96"/>
        </w:rPr>
      </w:pPr>
      <w:r>
        <w:rPr>
          <w:rFonts w:hint="eastAsia" w:ascii="宋体" w:hAnsi="宋体" w:cs="宋体"/>
          <w:b/>
          <w:bCs/>
          <w:sz w:val="56"/>
          <w:szCs w:val="56"/>
        </w:rPr>
        <w:t xml:space="preserve">竞争性</w:t>
      </w:r>
      <w:r>
        <w:rPr>
          <w:rFonts w:hint="eastAsia" w:ascii="宋体" w:hAnsi="宋体" w:cs="宋体"/>
          <w:b/>
          <w:bCs/>
          <w:sz w:val="56"/>
          <w:szCs w:val="56"/>
          <w:lang w:val="en-US" w:eastAsia="zh-CN"/>
        </w:rPr>
        <w:t xml:space="preserve">谈判</w:t>
      </w:r>
      <w:r>
        <w:rPr>
          <w:rFonts w:hint="eastAsia" w:ascii="宋体" w:hAnsi="宋体" w:cs="宋体"/>
          <w:b/>
          <w:bCs/>
          <w:sz w:val="56"/>
          <w:szCs w:val="56"/>
        </w:rPr>
        <w:t xml:space="preserve">响应文件</w:t>
      </w:r>
      <w:r/>
    </w:p>
    <w:p>
      <w:pPr>
        <w:jc w:val="center"/>
        <w:spacing w:line="360" w:lineRule="auto"/>
        <w:rPr>
          <w:rFonts w:ascii="宋体"/>
          <w:sz w:val="28"/>
          <w:szCs w:val="28"/>
        </w:rPr>
      </w:pPr>
      <w:r>
        <w:rPr>
          <w:rFonts w:ascii="宋体"/>
          <w:sz w:val="28"/>
          <w:szCs w:val="28"/>
        </w:rPr>
      </w:r>
      <w:r/>
    </w:p>
    <w:p>
      <w:pPr>
        <w:jc w:val="center"/>
        <w:spacing w:line="360" w:lineRule="auto"/>
        <w:rPr>
          <w:rFonts w:ascii="宋体"/>
          <w:sz w:val="28"/>
          <w:szCs w:val="28"/>
        </w:rPr>
      </w:pPr>
      <w:r>
        <w:rPr>
          <w:rFonts w:ascii="宋体"/>
          <w:sz w:val="28"/>
          <w:szCs w:val="28"/>
        </w:rPr>
      </w:r>
      <w:r/>
    </w:p>
    <w:p>
      <w:pPr>
        <w:jc w:val="center"/>
        <w:spacing w:line="360" w:lineRule="auto"/>
        <w:rPr>
          <w:rFonts w:ascii="宋体"/>
          <w:b/>
          <w:bCs/>
          <w:sz w:val="44"/>
          <w:szCs w:val="44"/>
        </w:rPr>
      </w:pPr>
      <w:r>
        <w:rPr>
          <w:rFonts w:ascii="宋体"/>
          <w:b/>
          <w:bCs/>
          <w:sz w:val="44"/>
          <w:szCs w:val="44"/>
        </w:rPr>
      </w:r>
      <w:r/>
    </w:p>
    <w:p>
      <w:pPr>
        <w:ind w:firstLine="980"/>
        <w:jc w:val="left"/>
        <w:spacing w:line="360" w:lineRule="auto"/>
        <w:rPr>
          <w:rFonts w:ascii="宋体"/>
          <w:sz w:val="28"/>
          <w:szCs w:val="28"/>
        </w:rPr>
      </w:pPr>
      <w:r>
        <w:rPr>
          <w:rFonts w:hint="eastAsia" w:ascii="宋体" w:hAnsi="宋体"/>
          <w:sz w:val="28"/>
          <w:szCs w:val="28"/>
        </w:rPr>
        <w:t xml:space="preserve">项目名称：</w:t>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ascii="宋体"/>
          <w:sz w:val="28"/>
          <w:szCs w:val="28"/>
        </w:rPr>
      </w:pPr>
      <w:r>
        <w:rPr>
          <w:rFonts w:hint="eastAsia" w:ascii="宋体" w:hAnsi="宋体"/>
          <w:sz w:val="28"/>
          <w:szCs w:val="28"/>
        </w:rPr>
        <w:t xml:space="preserve">项目编号：</w:t>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hint="eastAsia" w:ascii="宋体" w:hAnsi="宋体"/>
          <w:sz w:val="28"/>
          <w:szCs w:val="28"/>
        </w:rPr>
        <w:t xml:space="preserve">供应商（电子公章）：</w:t>
      </w:r>
      <w:r/>
    </w:p>
    <w:p>
      <w:pPr>
        <w:ind w:firstLine="980"/>
        <w:jc w:val="left"/>
        <w:spacing w:line="360" w:lineRule="auto"/>
        <w:rPr>
          <w:rFonts w:ascii="宋体"/>
          <w:sz w:val="28"/>
          <w:szCs w:val="28"/>
        </w:rPr>
      </w:pPr>
      <w:r>
        <w:rPr>
          <w:rFonts w:ascii="宋体"/>
          <w:sz w:val="28"/>
          <w:szCs w:val="28"/>
        </w:rPr>
      </w:r>
      <w:r/>
    </w:p>
    <w:p>
      <w:pPr>
        <w:jc w:val="center"/>
        <w:spacing w:line="360" w:lineRule="auto"/>
        <w:rPr>
          <w:rFonts w:ascii="宋体" w:hAnsi="宋体" w:eastAsia="黑体"/>
          <w:sz w:val="32"/>
          <w:szCs w:val="32"/>
        </w:rPr>
      </w:pPr>
      <w:r>
        <w:rPr>
          <w:rFonts w:ascii="宋体" w:hAnsi="宋体"/>
          <w:sz w:val="28"/>
          <w:szCs w:val="28"/>
        </w:rPr>
        <w:t xml:space="preserve">   </w:t>
      </w:r>
      <w:r>
        <w:rPr>
          <w:rFonts w:hint="eastAsia" w:ascii="宋体" w:hAnsi="宋体"/>
          <w:sz w:val="28"/>
          <w:szCs w:val="28"/>
        </w:rPr>
        <w:t xml:space="preserve">日期：</w:t>
      </w:r>
      <w:r>
        <w:rPr>
          <w:rFonts w:ascii="宋体" w:hAnsi="宋体"/>
          <w:sz w:val="28"/>
          <w:szCs w:val="28"/>
        </w:rPr>
        <w:t xml:space="preserve">  </w:t>
      </w:r>
      <w:r>
        <w:rPr>
          <w:rFonts w:hint="eastAsia" w:ascii="宋体" w:hAnsi="宋体"/>
          <w:sz w:val="28"/>
          <w:szCs w:val="28"/>
        </w:rPr>
        <w:t xml:space="preserve">年</w:t>
      </w:r>
      <w:r>
        <w:rPr>
          <w:rFonts w:ascii="宋体" w:hAnsi="宋体"/>
          <w:sz w:val="28"/>
          <w:szCs w:val="28"/>
        </w:rPr>
        <w:t xml:space="preserve">  </w:t>
      </w:r>
      <w:r>
        <w:rPr>
          <w:rFonts w:hint="eastAsia" w:ascii="宋体" w:hAnsi="宋体"/>
          <w:sz w:val="28"/>
          <w:szCs w:val="28"/>
        </w:rPr>
        <w:t xml:space="preserve">月</w:t>
      </w:r>
      <w:r>
        <w:rPr>
          <w:rFonts w:ascii="宋体" w:hAnsi="宋体"/>
          <w:sz w:val="28"/>
          <w:szCs w:val="28"/>
        </w:rPr>
        <w:t xml:space="preserve">   </w:t>
      </w:r>
      <w:r>
        <w:rPr>
          <w:rFonts w:hint="eastAsia" w:ascii="宋体" w:hAnsi="宋体"/>
          <w:sz w:val="28"/>
          <w:szCs w:val="28"/>
        </w:rPr>
        <w:t xml:space="preserve">日</w:t>
      </w:r>
      <w:r/>
    </w:p>
    <w:p>
      <w:pPr>
        <w:jc w:val="center"/>
        <w:spacing w:line="360" w:lineRule="auto"/>
        <w:rPr>
          <w:rFonts w:hint="eastAsia" w:ascii="黑体" w:hAnsi="黑体" w:eastAsia="黑体"/>
          <w:sz w:val="36"/>
          <w:szCs w:val="28"/>
        </w:rPr>
      </w:pPr>
      <w:r>
        <w:rPr>
          <w:rFonts w:hint="eastAsia" w:ascii="黑体" w:hAnsi="黑体" w:eastAsia="黑体"/>
          <w:sz w:val="36"/>
          <w:szCs w:val="28"/>
        </w:rPr>
      </w:r>
      <w:bookmarkEnd w:id="432"/>
      <w:r/>
      <w:bookmarkEnd w:id="433"/>
      <w:r/>
      <w:r/>
    </w:p>
    <w:p>
      <w:pPr>
        <w:pStyle w:val="909"/>
      </w:pPr>
      <w:r/>
      <w:r/>
    </w:p>
    <w:p>
      <w:pPr>
        <w:pStyle w:val="909"/>
      </w:pPr>
      <w:r/>
      <w:r/>
    </w:p>
    <w:p>
      <w:pPr>
        <w:pStyle w:val="909"/>
      </w:pPr>
      <w:r/>
      <w:r/>
    </w:p>
    <w:p>
      <w:pPr>
        <w:jc w:val="both"/>
        <w:spacing w:line="360" w:lineRule="auto"/>
        <w:rPr>
          <w:rFonts w:hint="eastAsia" w:ascii="黑体" w:hAnsi="黑体" w:eastAsia="黑体"/>
          <w:color w:val="000000"/>
          <w:sz w:val="36"/>
          <w:szCs w:val="28"/>
        </w:rPr>
      </w:pPr>
      <w:r>
        <w:rPr>
          <w:rFonts w:hint="eastAsia" w:ascii="黑体" w:hAnsi="黑体" w:eastAsia="黑体"/>
          <w:color w:val="000000"/>
          <w:sz w:val="36"/>
          <w:szCs w:val="28"/>
        </w:rPr>
      </w:r>
      <w:r/>
    </w:p>
    <w:p>
      <w:pPr>
        <w:jc w:val="center"/>
        <w:spacing w:line="360" w:lineRule="auto"/>
        <w:rPr>
          <w:rFonts w:hint="eastAsia" w:ascii="黑体" w:hAnsi="黑体" w:eastAsia="黑体"/>
          <w:color w:val="000000"/>
          <w:sz w:val="36"/>
          <w:szCs w:val="28"/>
          <w:lang w:val="en-US" w:eastAsia="zh-CN"/>
        </w:rPr>
      </w:pPr>
      <w:r>
        <w:rPr>
          <w:rFonts w:hint="eastAsia" w:ascii="黑体" w:hAnsi="黑体" w:eastAsia="黑体"/>
          <w:color w:val="000000"/>
          <w:sz w:val="36"/>
          <w:szCs w:val="28"/>
          <w:lang w:val="en-US" w:eastAsia="zh-CN"/>
        </w:rPr>
      </w:r>
      <w:r/>
    </w:p>
    <w:p>
      <w:pPr>
        <w:jc w:val="center"/>
        <w:spacing w:line="360" w:lineRule="auto"/>
        <w:rPr>
          <w:rFonts w:ascii="黑体" w:hAnsi="黑体" w:eastAsia="黑体"/>
          <w:color w:val="000000"/>
          <w:sz w:val="36"/>
          <w:szCs w:val="28"/>
        </w:rPr>
      </w:pPr>
      <w:r>
        <w:rPr>
          <w:rFonts w:hint="eastAsia" w:ascii="黑体" w:hAnsi="黑体" w:eastAsia="黑体"/>
          <w:color w:val="000000"/>
          <w:sz w:val="36"/>
          <w:szCs w:val="28"/>
          <w:lang w:val="en-US" w:eastAsia="zh-CN"/>
        </w:rPr>
        <w:t xml:space="preserve">谈判</w:t>
      </w:r>
      <w:r>
        <w:rPr>
          <w:rFonts w:hint="eastAsia" w:ascii="黑体" w:hAnsi="黑体" w:eastAsia="黑体"/>
          <w:color w:val="000000"/>
          <w:sz w:val="36"/>
          <w:szCs w:val="28"/>
        </w:rPr>
        <w:t xml:space="preserve">报价表</w:t>
      </w:r>
      <w:r/>
    </w:p>
    <w:p>
      <w:pPr>
        <w:pStyle w:val="908"/>
        <w:rPr>
          <w:color w:val="000000"/>
        </w:rPr>
      </w:pPr>
      <w:r>
        <w:rPr>
          <w:color w:val="000000"/>
        </w:rPr>
      </w:r>
      <w:r/>
    </w:p>
    <w:p>
      <w:pPr>
        <w:spacing w:line="360" w:lineRule="auto"/>
        <w:rPr>
          <w:rFonts w:ascii="宋体" w:hAnsi="宋体"/>
          <w:color w:val="000000"/>
          <w:szCs w:val="21"/>
        </w:rPr>
      </w:pPr>
      <w:r>
        <w:rPr>
          <w:rFonts w:hint="eastAsia" w:ascii="宋体" w:hAnsi="宋体"/>
          <w:color w:val="000000"/>
          <w:szCs w:val="21"/>
        </w:rPr>
        <w:t xml:space="preserve">本次为首次报价             货币单位: 人民币元</w:t>
      </w:r>
      <w:r/>
    </w:p>
    <w:p>
      <w:pPr>
        <w:spacing w:line="360" w:lineRule="auto"/>
        <w:rPr>
          <w:rFonts w:ascii="宋体" w:hAnsi="宋体"/>
          <w:color w:val="000000"/>
          <w:szCs w:val="21"/>
        </w:rPr>
      </w:pPr>
      <w:r>
        <w:rPr>
          <w:rFonts w:hint="eastAsia" w:ascii="宋体" w:hAnsi="宋体"/>
          <w:color w:val="000000"/>
          <w:szCs w:val="21"/>
        </w:rPr>
        <w:t xml:space="preserve">项目名称：                  项目编号：</w:t>
      </w:r>
      <w:r/>
    </w:p>
    <w:tbl>
      <w:tblPr>
        <w:tblStyle w:val="767"/>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908"/>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项目名称</w:t>
            </w:r>
            <w:r/>
          </w:p>
        </w:tc>
        <w:tc>
          <w:tcPr>
            <w:tcW w:w="3540" w:type="dxa"/>
            <w:vAlign w:val="center"/>
            <w:textDirection w:val="lrTb"/>
            <w:noWrap w:val="false"/>
          </w:tcPr>
          <w:p>
            <w:pPr>
              <w:jc w:val="left"/>
              <w:spacing w:after="200" w:line="220" w:lineRule="atLeast"/>
              <w:rPr>
                <w:rFonts w:ascii="宋体" w:hAnsi="宋体"/>
                <w:color w:val="000000"/>
                <w:sz w:val="22"/>
                <w:szCs w:val="22"/>
                <w:lang w:eastAsia="en-US"/>
              </w:rPr>
            </w:pPr>
            <w:r>
              <w:rPr>
                <w:rFonts w:hint="eastAsia" w:ascii="宋体" w:hAnsi="宋体" w:cs="宋体"/>
                <w:color w:val="000000"/>
                <w:sz w:val="22"/>
                <w:szCs w:val="22"/>
                <w:lang w:eastAsia="en-US"/>
              </w:rPr>
              <w:t xml:space="preserve"> 项目内容</w:t>
            </w:r>
            <w:r/>
          </w:p>
        </w:tc>
        <w:tc>
          <w:tcPr>
            <w:tcW w:w="2833" w:type="dxa"/>
            <w:vAlign w:val="center"/>
            <w:textDirection w:val="lrTb"/>
            <w:noWrap w:val="false"/>
          </w:tcPr>
          <w:p>
            <w:pPr>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总价（小写）</w:t>
            </w:r>
            <w:r/>
          </w:p>
        </w:tc>
      </w:tr>
      <w:tr>
        <w:trPr>
          <w:cantSplit/>
          <w:jc w:val="center"/>
          <w:trHeight w:val="898"/>
        </w:trPr>
        <w:tc>
          <w:tcPr>
            <w:tcW w:w="3021" w:type="dxa"/>
            <w:vAlign w:val="center"/>
            <w:textDirection w:val="lrTb"/>
            <w:noWrap w:val="false"/>
          </w:tcPr>
          <w:p>
            <w:pPr>
              <w:pStyle w:val="908"/>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3540" w:type="dxa"/>
            <w:vAlign w:val="center"/>
            <w:textDirection w:val="lrTb"/>
            <w:noWrap w:val="false"/>
          </w:tcPr>
          <w:p>
            <w:pPr>
              <w:jc w:val="left"/>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000000"/>
                <w:sz w:val="22"/>
                <w:szCs w:val="22"/>
                <w:lang w:eastAsia="en-US"/>
              </w:rPr>
            </w:pPr>
            <w:r>
              <w:rPr>
                <w:rFonts w:ascii="宋体" w:hAnsi="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083310" cy="228600"/>
                              </a:xfrm>
                              <a:prstGeom prst="rect">
                                <a:avLst/>
                              </a:prstGeom>
                              <a:solidFill>
                                <a:srgbClr val="FFFFFF"/>
                              </a:solidFill>
                              <a:ln w="1778">
                                <a:solidFill>
                                  <a:srgbClr val="000000"/>
                                </a:solidFill>
                              </a:ln>
                            </wps:spPr>
                            <wps:txbx>
                              <w:txbxContent>
                                <w:p>
                                  <w:r/>
                                  <w:r/>
                                </w:p>
                                <w:p>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strokeweight="0.14pt">
                      <v:textbox inset="0,0,0,0">
                        <w:txbxContent>
                          <w:p>
                            <w:r/>
                            <w:r/>
                          </w:p>
                          <w:p>
                            <w:r/>
                            <w:r/>
                          </w:p>
                          <w:p>
                            <w:r/>
                            <w:r/>
                          </w:p>
                        </w:txbxContent>
                      </v:textbox>
                    </v:shape>
                  </w:pict>
                </mc:Fallback>
              </mc:AlternateContent>
            </w:r>
            <w:r>
              <w:rPr>
                <w:rFonts w:hint="eastAsia" w:ascii="宋体" w:hAnsi="宋体" w:cs="宋体"/>
                <w:color w:val="000000"/>
                <w:sz w:val="22"/>
                <w:szCs w:val="22"/>
                <w:lang w:eastAsia="en-US"/>
              </w:rPr>
              <w:t xml:space="preserve"> 元        元</w:t>
            </w:r>
            <w:r/>
          </w:p>
        </w:tc>
      </w:tr>
      <w:tr>
        <w:trPr>
          <w:cantSplit/>
          <w:jc w:val="center"/>
          <w:trHeight w:val="1024"/>
        </w:trPr>
        <w:tc>
          <w:tcPr>
            <w:tcW w:w="3021" w:type="dxa"/>
            <w:vAlign w:val="center"/>
            <w:textDirection w:val="lrTb"/>
            <w:noWrap w:val="false"/>
          </w:tcPr>
          <w:p>
            <w:pPr>
              <w:pStyle w:val="908"/>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总价（大写）：</w:t>
            </w:r>
            <w:r/>
          </w:p>
        </w:tc>
        <w:tc>
          <w:tcPr>
            <w:gridSpan w:val="2"/>
            <w:tcW w:w="6373" w:type="dxa"/>
            <w:vAlign w:val="center"/>
            <w:textDirection w:val="lrTb"/>
            <w:noWrap w:val="false"/>
          </w:tcPr>
          <w:p>
            <w:pPr>
              <w:pStyle w:val="908"/>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报价说明:</w:t>
      </w:r>
      <w:r/>
    </w:p>
    <w:p>
      <w:pPr>
        <w:ind w:firstLine="420"/>
        <w:spacing w:line="360" w:lineRule="auto"/>
        <w:rPr>
          <w:rFonts w:ascii="宋体" w:hAnsi="宋体"/>
          <w:color w:val="000000"/>
          <w:szCs w:val="21"/>
        </w:rPr>
      </w:pPr>
      <w:r>
        <w:rPr>
          <w:rFonts w:hint="eastAsia" w:ascii="宋体" w:hAnsi="宋体"/>
          <w:color w:val="000000"/>
          <w:szCs w:val="21"/>
        </w:rPr>
        <w:t xml:space="preserve">1、报价包括完成项目的所有费用。采购人不再支付报价以外的任何费用。</w:t>
      </w:r>
      <w:r/>
    </w:p>
    <w:p>
      <w:pPr>
        <w:ind w:firstLine="420"/>
        <w:spacing w:line="360" w:lineRule="auto"/>
        <w:rPr>
          <w:rFonts w:ascii="宋体" w:hAnsi="宋体"/>
          <w:color w:val="000000"/>
          <w:szCs w:val="21"/>
        </w:rPr>
      </w:pPr>
      <w:r>
        <w:rPr>
          <w:rFonts w:hint="eastAsia" w:ascii="宋体" w:hAnsi="宋体"/>
          <w:color w:val="000000"/>
          <w:szCs w:val="21"/>
        </w:rPr>
        <w:t xml:space="preserve">2、报价以总价为准，大小写不一致以大写为准；</w:t>
      </w:r>
      <w:r/>
    </w:p>
    <w:p>
      <w:pPr>
        <w:ind w:firstLine="420"/>
        <w:spacing w:line="360" w:lineRule="auto"/>
        <w:rPr>
          <w:rFonts w:hint="eastAsia" w:ascii="宋体" w:hAnsi="宋体"/>
          <w:color w:val="000000"/>
          <w:szCs w:val="21"/>
        </w:rPr>
      </w:pPr>
      <w:r>
        <w:rPr>
          <w:rFonts w:hint="eastAsia" w:ascii="宋体" w:hAnsi="宋体"/>
          <w:color w:val="000000"/>
          <w:szCs w:val="21"/>
        </w:rPr>
        <w:t xml:space="preserve">3、偏离说明: 详见《偏离表》；</w:t>
      </w:r>
      <w:r/>
    </w:p>
    <w:p>
      <w:pPr>
        <w:pStyle w:val="1213"/>
        <w:ind w:firstLine="420"/>
        <w:rPr>
          <w:rFonts w:ascii="宋体" w:hAnsi="宋体"/>
          <w:color w:val="000000"/>
          <w:sz w:val="21"/>
          <w:szCs w:val="21"/>
        </w:rPr>
      </w:pPr>
      <w:r>
        <w:rPr>
          <w:rFonts w:ascii="宋体" w:hAnsi="宋体"/>
          <w:color w:val="000000"/>
          <w:sz w:val="21"/>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供应商 (电子签章) :</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908"/>
        <w:rPr>
          <w:rFonts w:ascii="宋体" w:hAnsi="宋体"/>
          <w:color w:val="000000"/>
          <w:szCs w:val="21"/>
        </w:rPr>
      </w:pPr>
      <w:r>
        <w:rPr>
          <w:rFonts w:ascii="宋体" w:hAnsi="宋体"/>
          <w:color w:val="000000"/>
          <w:szCs w:val="21"/>
        </w:rPr>
      </w:r>
      <w:r/>
    </w:p>
    <w:p>
      <w:pPr>
        <w:pStyle w:val="1060"/>
        <w:rPr>
          <w:rFonts w:ascii="宋体" w:hAnsi="宋体" w:cs="宋体"/>
          <w:color w:val="000000"/>
          <w:sz w:val="24"/>
        </w:rPr>
      </w:pPr>
      <w:r>
        <w:rPr>
          <w:rFonts w:ascii="宋体" w:hAnsi="宋体" w:cs="宋体"/>
          <w:color w:val="000000"/>
          <w:sz w:val="24"/>
        </w:rPr>
      </w:r>
      <w:r/>
    </w:p>
    <w:p>
      <w:pPr>
        <w:pStyle w:val="1060"/>
        <w:ind w:firstLine="0"/>
        <w:rPr>
          <w:rFonts w:ascii="宋体" w:hAnsi="宋体" w:cs="宋体"/>
          <w:color w:val="000000"/>
          <w:sz w:val="24"/>
        </w:rPr>
      </w:pPr>
      <w:r>
        <w:rPr>
          <w:rFonts w:ascii="宋体" w:hAnsi="宋体" w:cs="宋体"/>
          <w:color w:val="000000"/>
          <w:sz w:val="24"/>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报价明细表</w:t>
      </w:r>
      <w:r/>
    </w:p>
    <w:p>
      <w:pPr>
        <w:pStyle w:val="1213"/>
        <w:spacing w:before="0" w:after="0" w:line="360" w:lineRule="exact"/>
        <w:rPr>
          <w:rFonts w:hint="eastAsia" w:ascii="宋体" w:hAnsi="宋体" w:cs="宋体"/>
          <w:sz w:val="22"/>
          <w:szCs w:val="22"/>
        </w:rPr>
      </w:pPr>
      <w:r>
        <w:rPr>
          <w:rFonts w:hint="eastAsia" w:ascii="宋体" w:hAnsi="宋体" w:cs="宋体"/>
          <w:sz w:val="22"/>
          <w:szCs w:val="22"/>
        </w:rPr>
        <w:t xml:space="preserve">本次为首次报价</w:t>
      </w:r>
      <w:r/>
    </w:p>
    <w:p>
      <w:pPr>
        <w:pStyle w:val="1214"/>
      </w:pPr>
      <w:r>
        <w:rPr>
          <w:rFonts w:ascii="宋体" w:hAnsi="宋体" w:cs="宋体"/>
          <w:sz w:val="22"/>
          <w:szCs w:val="22"/>
        </w:rPr>
        <w:t xml:space="preserve">包含</w:t>
      </w:r>
      <w:r>
        <w:rPr>
          <w:rFonts w:hint="eastAsia" w:ascii="宋体" w:hAnsi="宋体" w:cs="宋体"/>
          <w:sz w:val="22"/>
          <w:szCs w:val="22"/>
        </w:rPr>
        <w:t xml:space="preserve">：</w:t>
      </w:r>
      <w:r/>
    </w:p>
    <w:p>
      <w:pPr>
        <w:pStyle w:val="1213"/>
        <w:spacing w:before="0" w:after="0" w:line="360" w:lineRule="exact"/>
        <w:rPr>
          <w:rFonts w:ascii="宋体" w:hAnsi="宋体" w:cs="宋体"/>
          <w:sz w:val="22"/>
          <w:szCs w:val="22"/>
        </w:rPr>
      </w:pPr>
      <w:r>
        <w:rPr>
          <w:rFonts w:hint="eastAsia" w:ascii="宋体" w:hAnsi="宋体" w:cs="宋体"/>
          <w:sz w:val="22"/>
          <w:szCs w:val="22"/>
        </w:rPr>
        <w:t xml:space="preserve">              </w:t>
      </w:r>
      <w:r/>
    </w:p>
    <w:p>
      <w:pPr>
        <w:pStyle w:val="829"/>
        <w:numPr>
          <w:ilvl w:val="0"/>
          <w:numId w:val="8"/>
        </w:numPr>
        <w:ind w:left="1140"/>
        <w:spacing w:after="0" w:line="360" w:lineRule="exact"/>
        <w:rPr>
          <w:rFonts w:cs="仿宋_GB2312"/>
          <w:sz w:val="22"/>
          <w:szCs w:val="22"/>
        </w:rPr>
      </w:pPr>
      <w:r>
        <w:rPr>
          <w:rFonts w:hint="eastAsia" w:cs="仿宋_GB2312"/>
          <w:sz w:val="22"/>
          <w:szCs w:val="22"/>
        </w:rPr>
        <w:t xml:space="preserve">投标报价封面</w:t>
      </w:r>
      <w:r/>
    </w:p>
    <w:p>
      <w:pPr>
        <w:pStyle w:val="829"/>
        <w:numPr>
          <w:ilvl w:val="0"/>
          <w:numId w:val="8"/>
        </w:numPr>
        <w:ind w:left="1140"/>
        <w:spacing w:after="0" w:line="360" w:lineRule="exact"/>
        <w:rPr>
          <w:rFonts w:cs="仿宋_GB2312"/>
          <w:sz w:val="22"/>
          <w:szCs w:val="22"/>
        </w:rPr>
      </w:pPr>
      <w:r>
        <w:rPr>
          <w:rFonts w:cs="仿宋_GB2312"/>
          <w:sz w:val="22"/>
          <w:szCs w:val="22"/>
        </w:rPr>
        <w:t xml:space="preserve">单</w:t>
      </w:r>
      <w:r>
        <w:rPr>
          <w:rFonts w:hint="eastAsia" w:cs="仿宋_GB2312"/>
          <w:sz w:val="22"/>
          <w:szCs w:val="22"/>
          <w:lang w:val="en-US" w:eastAsia="zh-CN"/>
        </w:rPr>
        <w:t xml:space="preserve">项</w:t>
      </w:r>
      <w:r>
        <w:rPr>
          <w:rFonts w:cs="仿宋_GB2312"/>
          <w:sz w:val="22"/>
          <w:szCs w:val="22"/>
        </w:rPr>
        <w:t xml:space="preserve">工程投标报价汇总表</w:t>
      </w:r>
      <w:r/>
    </w:p>
    <w:p>
      <w:pPr>
        <w:pStyle w:val="829"/>
        <w:numPr>
          <w:ilvl w:val="0"/>
          <w:numId w:val="8"/>
        </w:numPr>
        <w:ind w:left="1140"/>
        <w:spacing w:after="0" w:line="360" w:lineRule="exact"/>
        <w:rPr>
          <w:rFonts w:cs="仿宋_GB2312"/>
          <w:sz w:val="22"/>
          <w:szCs w:val="22"/>
        </w:rPr>
      </w:pPr>
      <w:r>
        <w:rPr>
          <w:rFonts w:cs="仿宋_GB2312"/>
          <w:sz w:val="22"/>
          <w:szCs w:val="22"/>
        </w:rPr>
        <w:t xml:space="preserve">单位工程投标报价汇总表</w:t>
      </w:r>
      <w:r/>
    </w:p>
    <w:p>
      <w:pPr>
        <w:pStyle w:val="829"/>
        <w:numPr>
          <w:ilvl w:val="0"/>
          <w:numId w:val="8"/>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829"/>
        <w:numPr>
          <w:ilvl w:val="0"/>
          <w:numId w:val="8"/>
        </w:numPr>
        <w:ind w:left="1140"/>
        <w:spacing w:after="0" w:line="360" w:lineRule="exact"/>
        <w:rPr>
          <w:rFonts w:cs="仿宋_GB2312"/>
          <w:sz w:val="22"/>
          <w:szCs w:val="22"/>
        </w:rPr>
      </w:pPr>
      <w:r>
        <w:rPr>
          <w:rFonts w:cs="仿宋_GB2312"/>
          <w:sz w:val="22"/>
          <w:szCs w:val="22"/>
        </w:rPr>
        <w:t xml:space="preserve">总价措施项目清单与计价表</w:t>
      </w:r>
      <w:r/>
    </w:p>
    <w:p>
      <w:pPr>
        <w:pStyle w:val="829"/>
        <w:numPr>
          <w:ilvl w:val="0"/>
          <w:numId w:val="8"/>
        </w:numPr>
        <w:ind w:left="1140"/>
        <w:spacing w:after="0" w:line="360" w:lineRule="exact"/>
        <w:rPr>
          <w:rFonts w:cs="仿宋_GB2312"/>
          <w:sz w:val="22"/>
          <w:szCs w:val="22"/>
        </w:rPr>
      </w:pPr>
      <w:r>
        <w:rPr>
          <w:rFonts w:cs="仿宋_GB2312"/>
          <w:sz w:val="22"/>
          <w:szCs w:val="22"/>
        </w:rPr>
        <w:t xml:space="preserve">其他项目清单与计价汇总表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829"/>
        <w:numPr>
          <w:ilvl w:val="0"/>
          <w:numId w:val="8"/>
        </w:numPr>
        <w:ind w:left="1140"/>
        <w:spacing w:after="0" w:line="360" w:lineRule="exact"/>
        <w:rPr>
          <w:rFonts w:cs="仿宋_GB2312"/>
          <w:sz w:val="22"/>
          <w:szCs w:val="22"/>
        </w:rPr>
      </w:pPr>
      <w:r>
        <w:rPr>
          <w:rFonts w:cs="仿宋_GB2312"/>
          <w:sz w:val="22"/>
          <w:szCs w:val="22"/>
        </w:rPr>
        <w:t xml:space="preserve">暂列金额明细表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829"/>
        <w:numPr>
          <w:ilvl w:val="0"/>
          <w:numId w:val="8"/>
        </w:numPr>
        <w:ind w:left="1140"/>
        <w:spacing w:after="0" w:line="360" w:lineRule="exact"/>
        <w:rPr>
          <w:rFonts w:cs="仿宋_GB2312"/>
          <w:sz w:val="22"/>
          <w:szCs w:val="22"/>
        </w:rPr>
      </w:pPr>
      <w:r>
        <w:rPr>
          <w:rFonts w:cs="仿宋_GB2312"/>
          <w:sz w:val="22"/>
          <w:szCs w:val="22"/>
        </w:rPr>
        <w:t xml:space="preserve">规费、税金项目计价表</w:t>
      </w:r>
      <w:r/>
    </w:p>
    <w:p>
      <w:pPr>
        <w:pStyle w:val="829"/>
        <w:numPr>
          <w:ilvl w:val="0"/>
          <w:numId w:val="8"/>
        </w:numPr>
        <w:ind w:left="1140"/>
        <w:spacing w:after="0" w:line="360" w:lineRule="exact"/>
        <w:rPr>
          <w:rFonts w:cs="仿宋_GB2312"/>
          <w:sz w:val="22"/>
          <w:szCs w:val="22"/>
        </w:rPr>
      </w:pPr>
      <w:r>
        <w:rPr>
          <w:rFonts w:cs="仿宋_GB2312"/>
          <w:sz w:val="22"/>
          <w:szCs w:val="22"/>
        </w:rPr>
        <w:t xml:space="preserve">承包人供应主要材料一览表</w:t>
      </w:r>
      <w:r/>
    </w:p>
    <w:p>
      <w:pPr>
        <w:pStyle w:val="829"/>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213"/>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213"/>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213"/>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供应商（电子签章）：</w:t>
      </w:r>
      <w:r/>
    </w:p>
    <w:p>
      <w:pPr>
        <w:pStyle w:val="1213"/>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w:t>
      </w:r>
      <w:r>
        <w:rPr>
          <w:rFonts w:hint="eastAsia" w:ascii="宋体" w:hAnsi="宋体" w:cs="宋体"/>
          <w:sz w:val="22"/>
          <w:szCs w:val="22"/>
          <w:lang w:val="en-US" w:eastAsia="zh-CN"/>
        </w:rPr>
        <w:t xml:space="preserve">法人或</w:t>
      </w:r>
      <w:r>
        <w:rPr>
          <w:rFonts w:hint="eastAsia" w:ascii="宋体" w:hAnsi="宋体" w:cs="宋体"/>
          <w:sz w:val="22"/>
          <w:szCs w:val="22"/>
        </w:rPr>
        <w:t xml:space="preserve">授权代表（签字或盖章）：</w:t>
      </w:r>
      <w:r/>
    </w:p>
    <w:p>
      <w:pPr>
        <w:pStyle w:val="1213"/>
        <w:ind w:right="29" w:firstLine="480"/>
        <w:spacing w:before="0" w:after="0" w:line="360" w:lineRule="exact"/>
        <w:rPr>
          <w:rFonts w:ascii="宋体" w:hAnsi="宋体" w:cs="宋体"/>
          <w:sz w:val="22"/>
          <w:szCs w:val="22"/>
        </w:rPr>
      </w:pPr>
      <w:r>
        <w:rPr>
          <w:rFonts w:hint="eastAsia" w:ascii="宋体" w:hAnsi="宋体" w:cs="宋体"/>
          <w:sz w:val="22"/>
          <w:szCs w:val="22"/>
        </w:rPr>
        <w:t xml:space="preserve">日期：</w:t>
      </w:r>
      <w:r/>
    </w:p>
    <w:p>
      <w:pPr>
        <w:pStyle w:val="1213"/>
        <w:spacing w:before="0" w:after="0" w:line="360" w:lineRule="exact"/>
        <w:rPr>
          <w:rFonts w:ascii="宋体" w:hAnsi="宋体" w:cs="宋体"/>
          <w:sz w:val="22"/>
          <w:szCs w:val="22"/>
        </w:rPr>
      </w:pPr>
      <w:r>
        <w:rPr>
          <w:rFonts w:hint="eastAsia" w:ascii="宋体" w:hAnsi="宋体" w:cs="宋体"/>
          <w:sz w:val="22"/>
          <w:szCs w:val="22"/>
        </w:rPr>
        <w:t xml:space="preserve">注：1．如果按单价计算的结果与总价不一致，以总价为准。</w:t>
      </w:r>
      <w:r/>
    </w:p>
    <w:p>
      <w:pPr>
        <w:pStyle w:val="1213"/>
        <w:ind w:firstLine="480"/>
        <w:spacing w:before="0" w:after="0" w:line="360" w:lineRule="exact"/>
        <w:rPr>
          <w:rFonts w:ascii="宋体" w:hAnsi="宋体" w:cs="宋体"/>
          <w:sz w:val="22"/>
          <w:szCs w:val="22"/>
        </w:rPr>
      </w:pPr>
      <w:r>
        <w:rPr>
          <w:rFonts w:hint="eastAsia" w:ascii="宋体" w:hAnsi="宋体" w:cs="宋体"/>
          <w:sz w:val="22"/>
          <w:szCs w:val="22"/>
        </w:rPr>
        <w:t xml:space="preserve">2．如果不提供详细分项报价将视为没有实质性响应。</w:t>
      </w:r>
      <w:r/>
    </w:p>
    <w:p>
      <w:pPr>
        <w:pStyle w:val="1213"/>
        <w:ind w:firstLine="480"/>
        <w:spacing w:before="0" w:after="0" w:line="360" w:lineRule="exact"/>
        <w:rPr>
          <w:rFonts w:ascii="宋体" w:hAnsi="宋体" w:cs="宋体"/>
          <w:sz w:val="22"/>
          <w:szCs w:val="22"/>
        </w:rPr>
      </w:pPr>
      <w:r>
        <w:rPr>
          <w:rFonts w:hint="eastAsia" w:ascii="宋体" w:hAnsi="宋体" w:cs="宋体"/>
          <w:sz w:val="22"/>
          <w:szCs w:val="22"/>
        </w:rPr>
        <w:t xml:space="preserve">3. 供应商对以上数据的真实性负责。</w:t>
      </w:r>
      <w:r/>
    </w:p>
    <w:p>
      <w:pPr>
        <w:pStyle w:val="874"/>
        <w:rPr>
          <w:rFonts w:hint="eastAsia"/>
        </w:rPr>
      </w:pPr>
      <w:r>
        <w:rPr>
          <w:rFonts w:hint="eastAsia"/>
        </w:rPr>
      </w:r>
      <w:r/>
    </w:p>
    <w:p>
      <w:pPr>
        <w:pStyle w:val="874"/>
        <w:rPr>
          <w:rFonts w:hint="eastAsia"/>
        </w:rPr>
      </w:pPr>
      <w:r>
        <w:rPr>
          <w:rFonts w:hint="eastAsia"/>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943"/>
        <w:rPr>
          <w:rFonts w:ascii="宋体" w:cs="宋体"/>
          <w:bCs/>
          <w:sz w:val="22"/>
          <w:szCs w:val="22"/>
        </w:rPr>
      </w:pPr>
      <w:r>
        <w:rPr>
          <w:rFonts w:ascii="宋体" w:cs="宋体"/>
          <w:bCs/>
          <w:sz w:val="22"/>
          <w:szCs w:val="22"/>
        </w:rPr>
      </w:r>
      <w:r/>
    </w:p>
    <w:p>
      <w:pPr>
        <w:spacing w:line="280" w:lineRule="exact"/>
        <w:rPr>
          <w:rFonts w:hint="eastAsia" w:ascii="宋体" w:cs="宋体"/>
          <w:b/>
          <w:bCs/>
          <w:sz w:val="24"/>
        </w:rPr>
      </w:pPr>
      <w:r>
        <w:rPr>
          <w:rFonts w:hint="eastAsia" w:ascii="宋体" w:cs="宋体"/>
          <w:b/>
          <w:bCs/>
          <w:sz w:val="24"/>
        </w:rPr>
      </w:r>
      <w:r/>
    </w:p>
    <w:p>
      <w:pPr>
        <w:spacing w:line="280" w:lineRule="exact"/>
        <w:rPr>
          <w:rFonts w:hint="eastAsia" w:ascii="宋体" w:cs="宋体"/>
          <w:b/>
          <w:bCs/>
          <w:sz w:val="24"/>
        </w:rPr>
      </w:pPr>
      <w:r>
        <w:rPr>
          <w:rFonts w:hint="eastAsia" w:ascii="宋体" w:cs="宋体"/>
          <w:b/>
          <w:bCs/>
          <w:sz w:val="24"/>
        </w:rPr>
      </w:r>
      <w:r/>
    </w:p>
    <w:p>
      <w:pPr>
        <w:spacing w:line="280" w:lineRule="exact"/>
        <w:rPr>
          <w:rFonts w:hint="eastAsia" w:ascii="宋体" w:cs="宋体"/>
          <w:b/>
          <w:bCs/>
          <w:sz w:val="24"/>
        </w:rPr>
      </w:pPr>
      <w:r>
        <w:rPr>
          <w:rFonts w:hint="eastAsia" w:ascii="宋体" w:cs="宋体"/>
          <w:b/>
          <w:bCs/>
          <w:sz w:val="24"/>
        </w:rPr>
      </w:r>
      <w:r/>
    </w:p>
    <w:p>
      <w:pPr>
        <w:spacing w:line="280" w:lineRule="exact"/>
        <w:rPr>
          <w:rFonts w:hint="eastAsia" w:ascii="宋体" w:cs="宋体"/>
          <w:b/>
          <w:bCs/>
          <w:sz w:val="24"/>
        </w:rPr>
      </w:pPr>
      <w:r>
        <w:rPr>
          <w:rFonts w:hint="eastAsia" w:ascii="宋体" w:cs="宋体"/>
          <w:b/>
          <w:bCs/>
          <w:sz w:val="24"/>
        </w:rPr>
      </w:r>
      <w:r/>
    </w:p>
    <w:p>
      <w:pPr>
        <w:spacing w:line="280" w:lineRule="exact"/>
        <w:rPr>
          <w:rFonts w:ascii="宋体" w:cs="宋体"/>
          <w:b/>
          <w:bCs/>
          <w:sz w:val="24"/>
        </w:rPr>
      </w:pPr>
      <w:r>
        <w:rPr>
          <w:rFonts w:hint="eastAsia" w:ascii="宋体" w:cs="宋体"/>
          <w:b/>
          <w:bCs/>
          <w:sz w:val="24"/>
        </w:rPr>
        <w:t xml:space="preserve">附件1</w:t>
      </w:r>
      <w:r/>
    </w:p>
    <w:p>
      <w:pPr>
        <w:jc w:val="center"/>
        <w:spacing w:line="440" w:lineRule="exact"/>
        <w:rPr>
          <w:rFonts w:ascii="宋体" w:cs="宋体"/>
          <w:b/>
          <w:bCs/>
          <w:sz w:val="28"/>
          <w:szCs w:val="28"/>
        </w:rPr>
      </w:pPr>
      <w:r>
        <w:rPr>
          <w:rFonts w:ascii="宋体" w:cs="宋体"/>
          <w:b/>
          <w:bCs/>
          <w:sz w:val="28"/>
          <w:szCs w:val="28"/>
        </w:rPr>
      </w:r>
      <w:r/>
    </w:p>
    <w:p>
      <w:pPr>
        <w:jc w:val="center"/>
        <w:spacing w:line="440" w:lineRule="exact"/>
        <w:rPr>
          <w:rFonts w:ascii="宋体"/>
          <w:b/>
          <w:bCs/>
          <w:color w:val="000000"/>
          <w:sz w:val="28"/>
          <w:szCs w:val="28"/>
        </w:rPr>
      </w:pPr>
      <w:r>
        <w:rPr>
          <w:rFonts w:hint="eastAsia" w:ascii="宋体" w:hAnsi="宋体" w:cs="宋体"/>
          <w:b/>
          <w:bCs/>
          <w:color w:val="000000"/>
          <w:sz w:val="28"/>
          <w:szCs w:val="28"/>
        </w:rPr>
        <w:t xml:space="preserve">一、</w:t>
      </w:r>
      <w:r>
        <w:rPr>
          <w:rFonts w:hint="eastAsia" w:ascii="宋体" w:hAnsi="宋体" w:cs="宋体"/>
          <w:b/>
          <w:bCs/>
          <w:color w:val="000000"/>
          <w:sz w:val="28"/>
          <w:szCs w:val="28"/>
          <w:lang w:val="en-US" w:eastAsia="zh-CN"/>
        </w:rPr>
        <w:t xml:space="preserve">谈判</w:t>
      </w:r>
      <w:r>
        <w:rPr>
          <w:rFonts w:hint="eastAsia" w:ascii="宋体" w:hAnsi="宋体" w:cs="宋体"/>
          <w:b/>
          <w:bCs/>
          <w:color w:val="000000"/>
          <w:sz w:val="28"/>
          <w:szCs w:val="28"/>
        </w:rPr>
        <w:t xml:space="preserve">响应函</w:t>
      </w:r>
      <w:r/>
    </w:p>
    <w:p>
      <w:pPr>
        <w:spacing w:line="400" w:lineRule="exact"/>
        <w:rPr>
          <w:rFonts w:ascii="宋体"/>
          <w:color w:val="000000"/>
          <w:sz w:val="24"/>
        </w:rPr>
      </w:pPr>
      <w:r>
        <w:rPr>
          <w:rFonts w:ascii="宋体"/>
          <w:color w:val="000000"/>
          <w:sz w:val="24"/>
        </w:rPr>
      </w:r>
      <w:r/>
    </w:p>
    <w:p>
      <w:pPr>
        <w:spacing w:line="360" w:lineRule="auto"/>
        <w:rPr>
          <w:rFonts w:ascii="宋体"/>
          <w:color w:val="000000"/>
          <w:sz w:val="22"/>
        </w:rPr>
      </w:pPr>
      <w:r>
        <w:rPr>
          <w:rFonts w:hint="eastAsia" w:ascii="宋体" w:hAnsi="宋体" w:cs="宋体"/>
          <w:color w:val="000000"/>
          <w:sz w:val="22"/>
        </w:rPr>
        <w:t xml:space="preserve">致：（采购人名称）</w:t>
      </w:r>
      <w:r/>
    </w:p>
    <w:p>
      <w:pPr>
        <w:ind w:firstLine="330"/>
        <w:spacing w:line="360" w:lineRule="auto"/>
        <w:rPr>
          <w:rFonts w:ascii="宋体"/>
          <w:color w:val="000000"/>
          <w:sz w:val="22"/>
          <w:u w:val="single"/>
        </w:rPr>
      </w:pPr>
      <w:r>
        <w:rPr>
          <w:rFonts w:hint="eastAsia" w:ascii="宋体" w:hAnsi="宋体" w:cs="宋体"/>
          <w:color w:val="000000"/>
          <w:sz w:val="22"/>
        </w:rPr>
        <w:t xml:space="preserve">我方收到贵单位</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采购包</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文件，经仔细阅读和研究，我方决定参加本项目的竞争性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p>
    <w:p>
      <w:pPr>
        <w:ind w:firstLine="440"/>
        <w:spacing w:line="360" w:lineRule="auto"/>
        <w:rPr>
          <w:rFonts w:ascii="宋体"/>
          <w:color w:val="000000"/>
          <w:sz w:val="22"/>
        </w:rPr>
      </w:pPr>
      <w:r>
        <w:rPr>
          <w:rFonts w:ascii="宋体" w:hAnsi="宋体" w:cs="宋体"/>
          <w:color w:val="000000"/>
          <w:sz w:val="22"/>
        </w:rPr>
        <w:t xml:space="preserve">1</w:t>
      </w:r>
      <w:r>
        <w:rPr>
          <w:rFonts w:hint="eastAsia" w:ascii="宋体" w:hAnsi="宋体" w:cs="宋体"/>
          <w:color w:val="000000"/>
          <w:sz w:val="22"/>
        </w:rPr>
        <w:t xml:space="preserve">、我方已仔细研究了</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采购包</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文件的全部内容，愿意按竞争性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文件的规定履行合同责任和义务。</w:t>
      </w:r>
      <w:r/>
    </w:p>
    <w:p>
      <w:pPr>
        <w:ind w:firstLine="440"/>
        <w:spacing w:line="360" w:lineRule="auto"/>
        <w:rPr>
          <w:rFonts w:ascii="宋体"/>
          <w:color w:val="000000"/>
          <w:sz w:val="22"/>
          <w:u w:val="single"/>
        </w:rPr>
      </w:pPr>
      <w:r>
        <w:rPr>
          <w:rFonts w:ascii="宋体" w:hAnsi="宋体" w:cs="宋体"/>
          <w:color w:val="000000"/>
          <w:sz w:val="22"/>
        </w:rPr>
        <w:t xml:space="preserve">2</w:t>
      </w:r>
      <w:r>
        <w:rPr>
          <w:rFonts w:hint="eastAsia" w:ascii="宋体" w:hAnsi="宋体" w:cs="宋体"/>
          <w:color w:val="000000"/>
          <w:sz w:val="22"/>
        </w:rPr>
        <w:t xml:space="preserve">、我方愿意按</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小组要求提交最后报价完成采购范围内的全部服务工作。</w:t>
      </w:r>
      <w:r/>
    </w:p>
    <w:p>
      <w:pPr>
        <w:ind w:firstLine="440"/>
        <w:spacing w:line="360" w:lineRule="auto"/>
        <w:rPr>
          <w:rFonts w:ascii="宋体"/>
          <w:color w:val="000000"/>
          <w:sz w:val="22"/>
        </w:rPr>
      </w:pPr>
      <w:r>
        <w:rPr>
          <w:rFonts w:ascii="宋体" w:hAnsi="宋体" w:cs="宋体"/>
          <w:color w:val="000000"/>
          <w:sz w:val="22"/>
        </w:rPr>
        <w:t xml:space="preserve">3</w:t>
      </w:r>
      <w:r>
        <w:rPr>
          <w:rFonts w:hint="eastAsia" w:ascii="宋体" w:hAnsi="宋体" w:cs="宋体"/>
          <w:color w:val="000000"/>
          <w:sz w:val="22"/>
        </w:rPr>
        <w:t xml:space="preserve">、我方承诺在竞争性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有效期内不修改、撤销响应文件。</w:t>
      </w:r>
      <w:r/>
    </w:p>
    <w:p>
      <w:pPr>
        <w:ind w:firstLine="440"/>
        <w:spacing w:line="360" w:lineRule="auto"/>
        <w:rPr>
          <w:rFonts w:ascii="宋体"/>
          <w:color w:val="000000"/>
          <w:sz w:val="22"/>
        </w:rPr>
      </w:pPr>
      <w:r>
        <w:rPr>
          <w:rFonts w:ascii="宋体" w:hAnsi="宋体" w:cs="宋体"/>
          <w:color w:val="000000"/>
          <w:sz w:val="22"/>
        </w:rPr>
        <w:t xml:space="preserve">4</w:t>
      </w:r>
      <w:r>
        <w:rPr>
          <w:rFonts w:hint="eastAsia" w:ascii="宋体" w:hAnsi="宋体" w:cs="宋体"/>
          <w:color w:val="000000"/>
          <w:sz w:val="22"/>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000000"/>
          <w:sz w:val="22"/>
        </w:rPr>
      </w:pPr>
      <w:r>
        <w:rPr>
          <w:rFonts w:ascii="宋体" w:hAnsi="宋体" w:cs="宋体"/>
          <w:color w:val="000000"/>
          <w:sz w:val="22"/>
        </w:rPr>
        <w:t xml:space="preserve">5</w:t>
      </w:r>
      <w:r>
        <w:rPr>
          <w:rFonts w:hint="eastAsia" w:ascii="宋体" w:hAnsi="宋体" w:cs="宋体"/>
          <w:color w:val="000000"/>
          <w:sz w:val="22"/>
        </w:rPr>
        <w:t xml:space="preserve">、我方无供应商须知第</w:t>
      </w:r>
      <w:r>
        <w:rPr>
          <w:rFonts w:ascii="宋体" w:hAnsi="宋体" w:cs="宋体"/>
          <w:color w:val="000000"/>
          <w:sz w:val="22"/>
        </w:rPr>
        <w:t xml:space="preserve">1.3.3</w:t>
      </w:r>
      <w:r>
        <w:rPr>
          <w:rFonts w:hint="eastAsia" w:ascii="宋体" w:hAnsi="宋体" w:cs="宋体"/>
          <w:color w:val="000000"/>
          <w:sz w:val="22"/>
        </w:rPr>
        <w:t xml:space="preserve">项的情形之一。</w:t>
      </w:r>
      <w:r/>
    </w:p>
    <w:p>
      <w:pPr>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、我方承诺遵守《中华人民共和国政府采购法》的有关规定，保证在获得成交资格后，按照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文件确定的事项签订政府采购合同，履行双方所签订的合同，并承担合同规定的责任和义务。</w:t>
      </w:r>
      <w:r/>
    </w:p>
    <w:p>
      <w:pPr>
        <w:ind w:firstLine="440"/>
        <w:spacing w:line="360" w:lineRule="auto"/>
        <w:rPr>
          <w:rFonts w:ascii="宋体"/>
          <w:color w:val="000000"/>
          <w:sz w:val="22"/>
        </w:rPr>
      </w:pPr>
      <w:r>
        <w:rPr>
          <w:rFonts w:ascii="宋体" w:hAnsi="宋体" w:cs="宋体"/>
          <w:color w:val="000000"/>
          <w:sz w:val="22"/>
        </w:rPr>
        <w:t xml:space="preserve">7</w:t>
      </w:r>
      <w:r>
        <w:rPr>
          <w:rFonts w:hint="eastAsia" w:ascii="宋体" w:hAnsi="宋体" w:cs="宋体"/>
          <w:color w:val="000000"/>
          <w:sz w:val="22"/>
        </w:rPr>
        <w:t xml:space="preserve">、</w:t>
      </w:r>
      <w:r>
        <w:rPr>
          <w:rFonts w:hint="eastAsia" w:ascii="宋体" w:hAnsi="宋体" w:cs="宋体"/>
          <w:color w:val="000000"/>
          <w:sz w:val="22"/>
          <w:u w:val="single"/>
        </w:rPr>
        <w:t xml:space="preserve">其他补充说明（如有）</w:t>
      </w:r>
      <w:r>
        <w:rPr>
          <w:rFonts w:hint="eastAsia" w:ascii="宋体" w:hAnsi="宋体" w:cs="宋体"/>
          <w:color w:val="000000"/>
          <w:sz w:val="22"/>
        </w:rPr>
        <w:t xml:space="preserve">。</w:t>
      </w:r>
      <w:r/>
    </w:p>
    <w:p>
      <w:pPr>
        <w:ind w:firstLine="44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hint="eastAsia" w:ascii="宋体" w:hAnsi="宋体" w:cs="宋体"/>
          <w:color w:val="000000"/>
          <w:sz w:val="22"/>
        </w:rPr>
        <w:t xml:space="preserve">供应商：（</w:t>
      </w:r>
      <w:r>
        <w:rPr>
          <w:rFonts w:hint="eastAsia" w:ascii="宋体" w:hAnsi="宋体"/>
          <w:color w:val="000000"/>
          <w:szCs w:val="21"/>
        </w:rPr>
        <w:t xml:space="preserve">电子签章</w:t>
      </w:r>
      <w:r>
        <w:rPr>
          <w:rFonts w:hint="eastAsia" w:ascii="宋体" w:hAnsi="宋体" w:cs="宋体"/>
          <w:color w:val="000000"/>
          <w:sz w:val="22"/>
        </w:rPr>
        <w:t xml:space="preserve">）</w:t>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hint="eastAsia" w:ascii="宋体" w:hAnsi="宋体" w:cs="宋体"/>
          <w:color w:val="000000"/>
          <w:sz w:val="22"/>
        </w:rPr>
        <w:t xml:space="preserve">法定代表人或授权代表（签名或盖章）：</w:t>
      </w:r>
      <w:r/>
    </w:p>
    <w:p>
      <w:pPr>
        <w:ind w:firstLine="660"/>
        <w:spacing w:line="440" w:lineRule="exact"/>
        <w:rPr>
          <w:rFonts w:ascii="宋体"/>
          <w:color w:val="000000"/>
          <w:sz w:val="22"/>
        </w:rPr>
      </w:pPr>
      <w:r>
        <w:rPr>
          <w:rFonts w:ascii="宋体"/>
          <w:color w:val="000000"/>
          <w:sz w:val="22"/>
        </w:rPr>
      </w:r>
      <w:r/>
    </w:p>
    <w:p>
      <w:pPr>
        <w:ind w:firstLine="660"/>
        <w:jc w:val="center"/>
        <w:spacing w:line="440" w:lineRule="exact"/>
        <w:rPr>
          <w:rFonts w:ascii="宋体"/>
          <w:color w:val="000000"/>
          <w:sz w:val="22"/>
        </w:rPr>
      </w:pPr>
      <w:r>
        <w:rPr>
          <w:rFonts w:ascii="宋体"/>
          <w:color w:val="000000"/>
          <w:sz w:val="22"/>
        </w:rPr>
      </w:r>
      <w:r/>
    </w:p>
    <w:p>
      <w:pPr>
        <w:ind w:firstLine="660"/>
        <w:jc w:val="center"/>
        <w:spacing w:line="440" w:lineRule="exact"/>
        <w:rPr>
          <w:rFonts w:ascii="宋体"/>
          <w:color w:val="000000"/>
          <w:sz w:val="22"/>
        </w:rPr>
      </w:pPr>
      <w:r>
        <w:rPr>
          <w:rFonts w:ascii="宋体" w:hAnsi="宋体" w:cs="宋体"/>
          <w:color w:val="000000"/>
          <w:sz w:val="22"/>
        </w:rPr>
        <w:t xml:space="preserve">                 </w:t>
      </w:r>
      <w:r>
        <w:rPr>
          <w:rFonts w:hint="eastAsia" w:ascii="宋体" w:hAnsi="宋体" w:cs="宋体"/>
          <w:color w:val="000000"/>
          <w:sz w:val="22"/>
        </w:rPr>
        <w:t xml:space="preserve">年</w:t>
      </w:r>
      <w:r>
        <w:rPr>
          <w:rFonts w:ascii="宋体" w:hAnsi="宋体" w:cs="宋体"/>
          <w:color w:val="000000"/>
          <w:sz w:val="22"/>
        </w:rPr>
        <w:t xml:space="preserve">   </w:t>
      </w:r>
      <w:r>
        <w:rPr>
          <w:rFonts w:hint="eastAsia" w:ascii="宋体" w:hAnsi="宋体" w:cs="宋体"/>
          <w:color w:val="000000"/>
          <w:sz w:val="22"/>
        </w:rPr>
        <w:t xml:space="preserve">月</w:t>
      </w:r>
      <w:r>
        <w:rPr>
          <w:rFonts w:ascii="宋体" w:hAnsi="宋体" w:cs="宋体"/>
          <w:color w:val="000000"/>
          <w:sz w:val="22"/>
        </w:rPr>
        <w:t xml:space="preserve"> </w:t>
      </w:r>
      <w:r>
        <w:rPr>
          <w:rFonts w:hint="eastAsia" w:ascii="宋体" w:hAnsi="宋体" w:cs="宋体"/>
          <w:color w:val="000000"/>
          <w:sz w:val="22"/>
        </w:rPr>
        <w:t xml:space="preserve"> </w:t>
      </w:r>
      <w:r>
        <w:rPr>
          <w:rFonts w:ascii="宋体" w:hAnsi="宋体" w:cs="宋体"/>
          <w:color w:val="000000"/>
          <w:sz w:val="22"/>
        </w:rPr>
        <w:t xml:space="preserve"> </w:t>
      </w:r>
      <w:r>
        <w:rPr>
          <w:rFonts w:hint="eastAsia" w:ascii="宋体" w:hAnsi="宋体" w:cs="宋体"/>
          <w:color w:val="000000"/>
          <w:sz w:val="22"/>
        </w:rPr>
        <w:t xml:space="preserve">日</w:t>
      </w:r>
      <w:r/>
    </w:p>
    <w:p>
      <w:pPr>
        <w:pStyle w:val="1216"/>
        <w:spacing w:line="360" w:lineRule="auto"/>
        <w:rPr>
          <w:rFonts w:hAnsi="宋体" w:eastAsia="宋体"/>
          <w:color w:val="000000"/>
          <w:sz w:val="22"/>
        </w:rPr>
      </w:pPr>
      <w:r>
        <w:rPr>
          <w:rFonts w:hAnsi="宋体" w:eastAsia="宋体"/>
          <w:color w:val="000000"/>
          <w:sz w:val="22"/>
        </w:rPr>
      </w:r>
      <w:r/>
    </w:p>
    <w:p>
      <w:pPr>
        <w:jc w:val="right"/>
        <w:spacing w:line="440" w:lineRule="exact"/>
        <w:rPr>
          <w:rFonts w:ascii="宋体"/>
          <w:sz w:val="22"/>
          <w:szCs w:val="22"/>
        </w:rPr>
      </w:pPr>
      <w:r>
        <w:rPr>
          <w:rFonts w:ascii="宋体"/>
          <w:sz w:val="22"/>
          <w:szCs w:val="22"/>
        </w:rPr>
      </w:r>
      <w:r/>
    </w:p>
    <w:p>
      <w:pPr>
        <w:pStyle w:val="943"/>
        <w:rPr>
          <w:rFonts w:ascii="宋体"/>
          <w:sz w:val="22"/>
          <w:szCs w:val="22"/>
        </w:rPr>
      </w:pPr>
      <w:r>
        <w:rPr>
          <w:rFonts w:ascii="宋体"/>
          <w:sz w:val="22"/>
          <w:szCs w:val="22"/>
        </w:rPr>
      </w:r>
      <w:r/>
    </w:p>
    <w:p>
      <w:pPr>
        <w:jc w:val="both"/>
        <w:spacing w:line="440" w:lineRule="exact"/>
        <w:rPr>
          <w:rFonts w:ascii="宋体"/>
          <w:sz w:val="22"/>
          <w:szCs w:val="22"/>
        </w:rPr>
      </w:pPr>
      <w:r>
        <w:rPr>
          <w:rFonts w:ascii="宋体"/>
          <w:sz w:val="22"/>
          <w:szCs w:val="22"/>
        </w:rPr>
      </w:r>
      <w:r/>
    </w:p>
    <w:p>
      <w:pPr>
        <w:jc w:val="left"/>
        <w:spacing w:line="440" w:lineRule="exact"/>
        <w:rPr>
          <w:rFonts w:ascii="宋体" w:hAnsi="宋体" w:cs="宋体"/>
          <w:b/>
          <w:bCs/>
          <w:sz w:val="28"/>
          <w:szCs w:val="28"/>
        </w:rPr>
      </w:pPr>
      <w:r>
        <w:rPr>
          <w:rFonts w:hint="eastAsia" w:ascii="宋体" w:hAnsi="宋体" w:cs="宋体"/>
          <w:b/>
          <w:bCs/>
          <w:sz w:val="28"/>
          <w:szCs w:val="28"/>
        </w:rPr>
        <w:t xml:space="preserve">附件2</w:t>
      </w:r>
      <w:r/>
    </w:p>
    <w:p>
      <w:pPr>
        <w:jc w:val="center"/>
        <w:spacing w:line="440" w:lineRule="exact"/>
        <w:rPr>
          <w:rFonts w:ascii="宋体" w:cs="宋体"/>
          <w:b/>
          <w:bCs/>
          <w:sz w:val="28"/>
          <w:szCs w:val="28"/>
        </w:rPr>
      </w:pPr>
      <w:r>
        <w:rPr>
          <w:rFonts w:hint="eastAsia" w:ascii="宋体" w:hAnsi="宋体" w:cs="宋体"/>
          <w:b/>
          <w:bCs/>
          <w:sz w:val="28"/>
          <w:szCs w:val="28"/>
        </w:rPr>
        <w:t xml:space="preserve">二、法定代表人身份证明或授权委托书</w:t>
      </w:r>
      <w:r/>
    </w:p>
    <w:p>
      <w:pPr>
        <w:jc w:val="center"/>
        <w:spacing w:line="360" w:lineRule="auto"/>
        <w:rPr>
          <w:rFonts w:ascii="宋体" w:cs="宋体"/>
          <w:b/>
          <w:bCs/>
          <w:sz w:val="28"/>
          <w:szCs w:val="28"/>
        </w:rPr>
      </w:pPr>
      <w:r>
        <w:rPr>
          <w:rFonts w:hint="eastAsia" w:ascii="宋体" w:hAnsi="宋体" w:cs="宋体"/>
          <w:b/>
          <w:bCs/>
          <w:sz w:val="28"/>
          <w:szCs w:val="28"/>
        </w:rPr>
        <w:t xml:space="preserve">（一）法定代表人身份证明</w:t>
      </w:r>
      <w:r/>
    </w:p>
    <w:p>
      <w:pPr>
        <w:spacing w:line="360" w:lineRule="auto"/>
        <w:rPr>
          <w:rFonts w:ascii="宋体" w:cs="宋体"/>
          <w:b/>
          <w:bCs/>
          <w:sz w:val="28"/>
          <w:szCs w:val="28"/>
        </w:rPr>
      </w:pPr>
      <w:r>
        <w:rPr>
          <w:rFonts w:ascii="宋体" w:cs="宋体"/>
          <w:b/>
          <w:bCs/>
          <w:sz w:val="28"/>
          <w:szCs w:val="28"/>
        </w:rPr>
      </w:r>
      <w:r/>
    </w:p>
    <w:p>
      <w:pPr>
        <w:spacing w:line="560" w:lineRule="exact"/>
        <w:rPr>
          <w:rFonts w:ascii="宋体" w:hAnsi="宋体"/>
          <w:u w:val="single"/>
        </w:rPr>
      </w:pPr>
      <w:r>
        <w:rPr>
          <w:rFonts w:hint="eastAsia" w:ascii="宋体" w:hAnsi="宋体"/>
        </w:rPr>
        <w:t xml:space="preserve">投标人名称：</w:t>
      </w:r>
      <w:r>
        <w:rPr>
          <w:rFonts w:ascii="宋体" w:hAnsi="宋体"/>
          <w:u w:val="single"/>
        </w:rPr>
        <w:t xml:space="preserve">                               </w:t>
      </w:r>
      <w:r/>
    </w:p>
    <w:p>
      <w:pPr>
        <w:ind w:left="525" w:hanging="525"/>
        <w:spacing w:line="560" w:lineRule="exact"/>
        <w:rPr>
          <w:rFonts w:ascii="宋体" w:hAnsi="宋体"/>
          <w:u w:val="single"/>
        </w:rPr>
      </w:pPr>
      <w:r>
        <w:rPr>
          <w:rFonts w:hint="eastAsia" w:ascii="宋体" w:hAnsi="宋体"/>
        </w:rPr>
        <w:t xml:space="preserve">姓名：</w:t>
      </w:r>
      <w:r>
        <w:rPr>
          <w:rFonts w:ascii="宋体" w:hAnsi="宋体"/>
          <w:u w:val="single"/>
        </w:rPr>
        <w:t xml:space="preserve">              </w:t>
      </w:r>
      <w:r>
        <w:rPr>
          <w:rFonts w:hint="eastAsia" w:ascii="宋体" w:hAnsi="宋体"/>
          <w:b/>
        </w:rPr>
        <w:t xml:space="preserve">（法定代表人姓名）</w:t>
      </w:r>
      <w:r>
        <w:rPr>
          <w:rFonts w:ascii="宋体" w:hAnsi="宋体"/>
          <w:b/>
        </w:rPr>
        <w:t xml:space="preserve"> </w:t>
      </w:r>
      <w:r>
        <w:rPr>
          <w:rFonts w:hint="eastAsia" w:ascii="宋体" w:hAnsi="宋体"/>
        </w:rPr>
        <w:t xml:space="preserve">性别：</w:t>
      </w:r>
      <w:r>
        <w:rPr>
          <w:rFonts w:ascii="宋体" w:hAnsi="宋体"/>
          <w:u w:val="single"/>
        </w:rPr>
        <w:t xml:space="preserve">        </w:t>
      </w:r>
      <w:r>
        <w:rPr>
          <w:rFonts w:hint="eastAsia" w:ascii="宋体" w:hAnsi="宋体"/>
        </w:rPr>
        <w:t xml:space="preserve">年龄：</w:t>
      </w:r>
      <w:r>
        <w:rPr>
          <w:rFonts w:ascii="宋体" w:hAnsi="宋体"/>
          <w:u w:val="single"/>
        </w:rPr>
        <w:t xml:space="preserve">      </w:t>
      </w:r>
      <w:r>
        <w:rPr>
          <w:rFonts w:hint="eastAsia" w:ascii="宋体" w:hAnsi="宋体"/>
        </w:rPr>
        <w:t xml:space="preserve">职务：</w:t>
      </w:r>
      <w:r>
        <w:rPr>
          <w:rFonts w:ascii="宋体" w:hAnsi="宋体"/>
          <w:u w:val="single"/>
        </w:rPr>
        <w:t xml:space="preserve">           </w:t>
      </w:r>
      <w:r/>
    </w:p>
    <w:p>
      <w:pPr>
        <w:ind w:left="525" w:hanging="525"/>
        <w:spacing w:line="560" w:lineRule="exact"/>
        <w:rPr>
          <w:rFonts w:ascii="宋体"/>
          <w:u w:val="single"/>
        </w:rPr>
      </w:pPr>
      <w:r>
        <w:rPr>
          <w:rFonts w:hint="eastAsia" w:ascii="宋体" w:hAnsi="宋体"/>
        </w:rPr>
        <w:t xml:space="preserve">系</w:t>
      </w:r>
      <w:r>
        <w:rPr>
          <w:rFonts w:ascii="宋体" w:hAnsi="宋体"/>
          <w:u w:val="single"/>
        </w:rPr>
        <w:t xml:space="preserve">                          </w:t>
      </w:r>
      <w:r>
        <w:rPr>
          <w:rFonts w:hint="eastAsia" w:ascii="宋体" w:hAnsi="宋体"/>
        </w:rPr>
        <w:t xml:space="preserve">（投标人名称）的法定代表人。</w:t>
      </w:r>
      <w:r/>
    </w:p>
    <w:p>
      <w:pPr>
        <w:spacing w:line="500" w:lineRule="exact"/>
        <w:rPr>
          <w:rFonts w:ascii="宋体"/>
        </w:rPr>
      </w:pPr>
      <w:r>
        <w:rPr>
          <w:rFonts w:ascii="宋体"/>
        </w:rPr>
      </w:r>
      <w:r/>
    </w:p>
    <w:p>
      <w:pPr>
        <w:spacing w:line="500" w:lineRule="exact"/>
        <w:rPr>
          <w:rFonts w:ascii="宋体"/>
        </w:rPr>
      </w:pPr>
      <w:r>
        <w:rPr>
          <w:rFonts w:hint="eastAsia" w:ascii="宋体" w:hAnsi="宋体"/>
        </w:rPr>
        <w:t xml:space="preserve">特此证明。</w:t>
      </w:r>
      <w:r/>
    </w:p>
    <w:p>
      <w:pPr>
        <w:spacing w:line="500" w:lineRule="exact"/>
        <w:rPr>
          <w:rFonts w:ascii="宋体"/>
        </w:rPr>
      </w:pPr>
      <w:r>
        <w:rPr>
          <w:rFonts w:hint="eastAsia" w:ascii="宋体" w:hAnsi="宋体"/>
        </w:rPr>
        <w:t xml:space="preserve">附：法定代表人身份证扫描件。</w:t>
      </w:r>
      <w:r/>
    </w:p>
    <w:p>
      <w:pPr>
        <w:spacing w:line="500" w:lineRule="exact"/>
        <w:rPr>
          <w:rFonts w:ascii="宋体"/>
        </w:rPr>
      </w:pPr>
      <w:r>
        <w:rPr>
          <w:rFonts w:ascii="宋体"/>
        </w:rPr>
      </w:r>
      <w:r/>
    </w:p>
    <w:p>
      <w:pPr>
        <w:pStyle w:val="943"/>
        <w:rPr>
          <w:rFonts w:ascii="宋体"/>
        </w:rPr>
      </w:pPr>
      <w:r>
        <w:rPr>
          <w:rFonts w:ascii="宋体"/>
        </w:rPr>
      </w:r>
      <w:r/>
    </w:p>
    <w:p>
      <w:pPr>
        <w:pStyle w:val="943"/>
        <w:rPr>
          <w:rFonts w:ascii="宋体"/>
        </w:rPr>
      </w:pPr>
      <w:r>
        <w:rPr>
          <w:rFonts w:ascii="宋体"/>
        </w:rPr>
      </w:r>
      <w:r/>
    </w:p>
    <w:p>
      <w:pPr>
        <w:pStyle w:val="943"/>
        <w:rPr>
          <w:rFonts w:ascii="宋体"/>
        </w:rPr>
      </w:pPr>
      <w:r>
        <w:rPr>
          <w:rFonts w:ascii="宋体"/>
        </w:rPr>
      </w:r>
      <w:r/>
    </w:p>
    <w:p>
      <w:pPr>
        <w:pStyle w:val="943"/>
        <w:rPr>
          <w:rFonts w:ascii="宋体"/>
        </w:rPr>
      </w:pPr>
      <w:r>
        <w:rPr>
          <w:rFonts w:ascii="宋体"/>
        </w:rPr>
      </w:r>
      <w:r/>
    </w:p>
    <w:p>
      <w:pPr>
        <w:pStyle w:val="943"/>
        <w:rPr>
          <w:rFonts w:ascii="宋体"/>
        </w:rPr>
      </w:pPr>
      <w:r>
        <w:rPr>
          <w:rFonts w:ascii="宋体"/>
        </w:rPr>
      </w:r>
      <w:r/>
    </w:p>
    <w:p>
      <w:pPr>
        <w:ind w:left="5750" w:hanging="1680"/>
        <w:jc w:val="right"/>
        <w:spacing w:line="500" w:lineRule="exact"/>
        <w:rPr>
          <w:rFonts w:ascii="宋体"/>
        </w:rPr>
      </w:pPr>
      <w:r>
        <w:rPr>
          <w:rFonts w:hint="eastAsia" w:ascii="宋体" w:hAnsi="宋体"/>
        </w:rPr>
        <w:t xml:space="preserve">供应商：</w:t>
      </w:r>
      <w:r>
        <w:rPr>
          <w:rFonts w:ascii="宋体" w:hAnsi="宋体"/>
          <w:u w:val="single"/>
        </w:rPr>
        <w:t xml:space="preserve">                      </w:t>
      </w:r>
      <w:r>
        <w:rPr>
          <w:rFonts w:hint="eastAsia" w:ascii="宋体" w:hAnsi="宋体"/>
        </w:rPr>
        <w:t xml:space="preserve">（</w:t>
      </w:r>
      <w:r>
        <w:rPr>
          <w:rFonts w:ascii="宋体" w:hAnsi="宋体" w:cs="宋体"/>
          <w:bCs/>
          <w:sz w:val="22"/>
          <w:szCs w:val="22"/>
        </w:rPr>
        <w:t xml:space="preserve">电子签章</w:t>
      </w:r>
      <w:r>
        <w:rPr>
          <w:rFonts w:hint="eastAsia" w:ascii="宋体" w:hAnsi="宋体"/>
        </w:rPr>
        <w:t xml:space="preserve">）</w:t>
      </w:r>
      <w:r/>
    </w:p>
    <w:p>
      <w:pPr>
        <w:ind w:firstLine="4200"/>
        <w:jc w:val="right"/>
        <w:spacing w:line="500" w:lineRule="exact"/>
        <w:rPr>
          <w:rFonts w:ascii="宋体"/>
          <w:u w:val="single"/>
        </w:rPr>
      </w:pP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pStyle w:val="979"/>
        <w:ind w:firstLine="562"/>
        <w:rPr>
          <w:rFonts w:ascii="宋体" w:cs="宋体"/>
          <w:b/>
          <w:bCs/>
          <w:sz w:val="28"/>
          <w:szCs w:val="28"/>
        </w:rPr>
      </w:pPr>
      <w:r>
        <w:rPr>
          <w:rFonts w:ascii="宋体" w:cs="宋体"/>
          <w:b/>
          <w:bCs/>
          <w:sz w:val="28"/>
          <w:szCs w:val="28"/>
        </w:rPr>
      </w:r>
      <w:r/>
    </w:p>
    <w:p>
      <w:pPr>
        <w:rPr>
          <w:rFonts w:ascii="宋体" w:cs="宋体"/>
          <w:b/>
          <w:bCs/>
          <w:sz w:val="28"/>
          <w:szCs w:val="28"/>
        </w:rPr>
      </w:pPr>
      <w:r>
        <w:rPr>
          <w:rFonts w:ascii="宋体" w:cs="宋体"/>
          <w:b/>
          <w:bCs/>
          <w:sz w:val="28"/>
          <w:szCs w:val="28"/>
        </w:rPr>
      </w:r>
      <w:r/>
    </w:p>
    <w:p>
      <w:pPr>
        <w:rPr>
          <w:rFonts w:ascii="宋体" w:cs="宋体"/>
          <w:b/>
          <w:bCs/>
          <w:sz w:val="28"/>
          <w:szCs w:val="28"/>
        </w:rPr>
      </w:pPr>
      <w:r>
        <w:rPr>
          <w:rFonts w:ascii="宋体" w:cs="宋体"/>
          <w:b/>
          <w:bCs/>
          <w:sz w:val="28"/>
          <w:szCs w:val="28"/>
        </w:rPr>
      </w:r>
      <w:r/>
    </w:p>
    <w:p>
      <w:pPr>
        <w:rPr>
          <w:rFonts w:ascii="宋体" w:cs="宋体"/>
          <w:b/>
          <w:bCs/>
          <w:sz w:val="28"/>
          <w:szCs w:val="28"/>
        </w:rPr>
      </w:pPr>
      <w:r>
        <w:rPr>
          <w:rFonts w:ascii="宋体" w:cs="宋体"/>
          <w:b/>
          <w:bCs/>
          <w:sz w:val="28"/>
          <w:szCs w:val="28"/>
        </w:rPr>
      </w:r>
      <w:r/>
    </w:p>
    <w:p>
      <w:pPr>
        <w:rPr>
          <w:rFonts w:ascii="宋体" w:cs="宋体"/>
          <w:b/>
          <w:bCs/>
          <w:sz w:val="28"/>
          <w:szCs w:val="28"/>
        </w:rPr>
      </w:pPr>
      <w:r>
        <w:rPr>
          <w:rFonts w:ascii="宋体" w:cs="宋体"/>
          <w:b/>
          <w:bCs/>
          <w:sz w:val="28"/>
          <w:szCs w:val="28"/>
        </w:rPr>
      </w:r>
      <w:r/>
    </w:p>
    <w:p>
      <w:pPr>
        <w:rPr>
          <w:rFonts w:ascii="宋体" w:cs="宋体"/>
          <w:b/>
          <w:bCs/>
          <w:sz w:val="28"/>
          <w:szCs w:val="28"/>
        </w:rPr>
      </w:pPr>
      <w:r>
        <w:rPr>
          <w:rFonts w:ascii="宋体" w:cs="宋体"/>
          <w:b/>
          <w:bCs/>
          <w:sz w:val="28"/>
          <w:szCs w:val="28"/>
        </w:rPr>
      </w:r>
      <w:r/>
    </w:p>
    <w:p>
      <w:pPr>
        <w:pStyle w:val="979"/>
        <w:ind w:firstLine="562"/>
        <w:rPr>
          <w:rFonts w:ascii="宋体" w:cs="宋体"/>
          <w:b/>
          <w:bCs/>
          <w:sz w:val="28"/>
          <w:szCs w:val="28"/>
        </w:rPr>
      </w:pPr>
      <w:r>
        <w:rPr>
          <w:rFonts w:ascii="宋体" w:cs="宋体"/>
          <w:b/>
          <w:bCs/>
          <w:sz w:val="28"/>
          <w:szCs w:val="28"/>
        </w:rPr>
      </w:r>
      <w:r/>
    </w:p>
    <w:p>
      <w:pPr>
        <w:jc w:val="center"/>
        <w:spacing w:line="360" w:lineRule="auto"/>
        <w:rPr>
          <w:rFonts w:ascii="宋体" w:cs="宋体"/>
          <w:b/>
          <w:bCs/>
          <w:sz w:val="28"/>
          <w:szCs w:val="28"/>
        </w:rPr>
      </w:pPr>
      <w:r>
        <w:rPr>
          <w:rFonts w:hint="eastAsia" w:ascii="宋体" w:hAnsi="宋体" w:cs="宋体"/>
          <w:b/>
          <w:bCs/>
          <w:sz w:val="28"/>
          <w:szCs w:val="28"/>
        </w:rPr>
        <w:t xml:space="preserve">（二）授权委托书</w:t>
      </w:r>
      <w:r/>
    </w:p>
    <w:p>
      <w:pPr>
        <w:ind w:firstLine="440"/>
        <w:spacing w:line="480" w:lineRule="exact"/>
        <w:rPr>
          <w:rFonts w:asci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w:t>
      </w:r>
      <w:r>
        <w:rPr>
          <w:rFonts w:hint="eastAsia" w:ascii="宋体" w:hAnsi="宋体"/>
          <w:sz w:val="22"/>
          <w:szCs w:val="22"/>
          <w:u w:val="single"/>
        </w:rPr>
        <w:t xml:space="preserve">供应商</w:t>
      </w:r>
      <w:r>
        <w:rPr>
          <w:rFonts w:hint="eastAsia" w:ascii="宋体" w:hAnsi="宋体" w:cs="宋体"/>
          <w:bCs/>
          <w:sz w:val="22"/>
          <w:szCs w:val="22"/>
          <w:u w:val="single"/>
        </w:rPr>
        <w:t xml:space="preserve">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采购包</w:t>
      </w:r>
      <w:r>
        <w:rPr>
          <w:rFonts w:hint="eastAsia" w:ascii="宋体" w:hAnsi="宋体" w:cs="宋体"/>
          <w:sz w:val="22"/>
          <w:szCs w:val="22"/>
          <w:u w:val="single"/>
        </w:rPr>
        <w:t xml:space="preserve">名称）</w:t>
      </w:r>
      <w:r>
        <w:rPr>
          <w:rFonts w:hint="eastAsia" w:ascii="宋体" w:hAnsi="宋体" w:cs="宋体"/>
          <w:bCs/>
          <w:sz w:val="22"/>
          <w:szCs w:val="22"/>
        </w:rPr>
        <w:t xml:space="preserve">的投标、签订合同和处理有关事宜，其法律后果由我公司（单位）承担。</w:t>
      </w:r>
      <w:r/>
    </w:p>
    <w:p>
      <w:pPr>
        <w:ind w:firstLine="440"/>
        <w:spacing w:line="480" w:lineRule="exact"/>
        <w:rPr>
          <w:rFonts w:ascii="宋体" w:cs="宋体"/>
          <w:bCs/>
          <w:sz w:val="22"/>
          <w:szCs w:val="22"/>
        </w:rPr>
      </w:pPr>
      <w:r>
        <w:rPr>
          <w:rFonts w:hint="eastAsia" w:ascii="宋体" w:hAnsi="宋体" w:cs="宋体"/>
          <w:bCs/>
          <w:sz w:val="22"/>
          <w:szCs w:val="22"/>
        </w:rPr>
        <w:t xml:space="preserve">委托期限：自本委托书签署之日起至投标有效期期满。</w:t>
      </w:r>
      <w:r/>
    </w:p>
    <w:p>
      <w:pPr>
        <w:ind w:firstLine="440"/>
        <w:spacing w:line="480" w:lineRule="exact"/>
        <w:rPr>
          <w:rFonts w:ascii="宋体" w:cs="宋体"/>
          <w:bCs/>
          <w:sz w:val="22"/>
          <w:szCs w:val="22"/>
        </w:rPr>
      </w:pPr>
      <w:r>
        <w:rPr>
          <w:rFonts w:hint="eastAsia" w:ascii="宋体" w:hAnsi="宋体" w:cs="宋体"/>
          <w:bCs/>
          <w:sz w:val="22"/>
          <w:szCs w:val="22"/>
        </w:rPr>
        <w:t xml:space="preserve">委托代理人无转委托权。</w:t>
      </w:r>
      <w:r/>
    </w:p>
    <w:p>
      <w:pPr>
        <w:ind w:firstLine="440"/>
        <w:spacing w:line="480" w:lineRule="exact"/>
        <w:rPr>
          <w:rFonts w:ascii="宋体" w:cs="宋体"/>
          <w:bCs/>
          <w:sz w:val="22"/>
          <w:szCs w:val="22"/>
        </w:rPr>
      </w:pPr>
      <w:r>
        <w:rPr>
          <w:rFonts w:hint="eastAsia" w:ascii="宋体" w:hAnsi="宋体" w:cs="宋体"/>
          <w:bCs/>
          <w:sz w:val="22"/>
          <w:szCs w:val="22"/>
        </w:rPr>
        <w:t xml:space="preserve">附：法定代表人身份证和委托代理人身份证扫描件</w:t>
      </w:r>
      <w:r/>
    </w:p>
    <w:p>
      <w:pPr>
        <w:pStyle w:val="943"/>
      </w:pPr>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法定代表人</w:t>
            </w:r>
            <w:r/>
          </w:p>
          <w:p>
            <w:pPr>
              <w:jc w:val="center"/>
              <w:spacing w:line="360" w:lineRule="exact"/>
              <w:rPr>
                <w:rFonts w:ascii="宋体" w:cs="宋体"/>
                <w:bCs/>
                <w:sz w:val="22"/>
                <w:szCs w:val="22"/>
              </w:rPr>
            </w:pPr>
            <w:r>
              <w:rPr>
                <w:rFonts w:hint="eastAsia" w:ascii="宋体" w:hAnsi="宋体" w:cs="宋体"/>
                <w:bCs/>
                <w:sz w:val="22"/>
                <w:szCs w:val="22"/>
              </w:rPr>
              <w:t xml:space="preserve">身份证正面</w:t>
            </w:r>
            <w:r/>
          </w:p>
        </w:tc>
        <w:tc>
          <w:tcPr>
            <w:tcW w:w="1134" w:type="dxa"/>
            <w:vAlign w:val="top"/>
            <w:textDirection w:val="lrTb"/>
            <w:noWrap w:val="false"/>
          </w:tcPr>
          <w:p>
            <w:pPr>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法定代表人</w:t>
            </w:r>
            <w:r/>
          </w:p>
          <w:p>
            <w:pPr>
              <w:jc w:val="center"/>
              <w:spacing w:line="360" w:lineRule="exact"/>
              <w:rPr>
                <w:rFonts w:ascii="宋体" w:cs="宋体"/>
                <w:bCs/>
                <w:sz w:val="22"/>
                <w:szCs w:val="22"/>
              </w:rPr>
            </w:pPr>
            <w:r>
              <w:rPr>
                <w:rFonts w:hint="eastAsia" w:ascii="宋体" w:hAnsi="宋体" w:cs="宋体"/>
                <w:bCs/>
                <w:sz w:val="22"/>
                <w:szCs w:val="22"/>
              </w:rPr>
              <w:t xml:space="preserve">身份证反面</w:t>
            </w:r>
            <w:r/>
          </w:p>
        </w:tc>
      </w:tr>
    </w:tbl>
    <w:p>
      <w:pPr>
        <w:spacing w:line="360" w:lineRule="auto"/>
        <w:rPr>
          <w:rFonts w:ascii="宋体" w:cs="宋体"/>
          <w:sz w:val="22"/>
          <w:szCs w:val="22"/>
        </w:rPr>
      </w:pPr>
      <w:r>
        <w:rPr>
          <w:rFonts w:ascii="宋体" w:cs="宋体"/>
          <w:sz w:val="22"/>
          <w:szCs w:val="22"/>
        </w:rPr>
      </w:r>
      <w:r/>
    </w:p>
    <w:p>
      <w:pPr>
        <w:spacing w:line="360" w:lineRule="auto"/>
        <w:rPr>
          <w:rFonts w:ascii="宋体" w:cs="宋体"/>
          <w:bCs/>
          <w:sz w:val="24"/>
        </w:rPr>
      </w:pPr>
      <w:r>
        <w:rPr>
          <w:rFonts w:ascii="宋体" w:hAnsi="宋体" w:cs="宋体"/>
          <w:bCs/>
          <w:sz w:val="22"/>
          <w:szCs w:val="22"/>
        </w:rPr>
        <w:t xml:space="preserve">                        </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委托代理人</w:t>
            </w:r>
            <w:r/>
          </w:p>
          <w:p>
            <w:pPr>
              <w:jc w:val="center"/>
              <w:spacing w:line="360" w:lineRule="exact"/>
              <w:rPr>
                <w:rFonts w:ascii="宋体" w:cs="宋体"/>
                <w:bCs/>
                <w:sz w:val="22"/>
                <w:szCs w:val="22"/>
              </w:rPr>
            </w:pPr>
            <w:r>
              <w:rPr>
                <w:rFonts w:hint="eastAsia" w:ascii="宋体" w:hAnsi="宋体" w:cs="宋体"/>
                <w:bCs/>
                <w:sz w:val="22"/>
                <w:szCs w:val="22"/>
              </w:rPr>
              <w:t xml:space="preserve">身份证正面</w:t>
            </w:r>
            <w:r/>
          </w:p>
        </w:tc>
        <w:tc>
          <w:tcPr>
            <w:tcW w:w="1134" w:type="dxa"/>
            <w:vAlign w:val="top"/>
            <w:textDirection w:val="lrTb"/>
            <w:noWrap w:val="false"/>
          </w:tcPr>
          <w:p>
            <w:pPr>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委托代理人</w:t>
            </w:r>
            <w:r/>
          </w:p>
          <w:p>
            <w:pPr>
              <w:jc w:val="center"/>
              <w:spacing w:line="360" w:lineRule="exact"/>
              <w:rPr>
                <w:rFonts w:ascii="宋体" w:cs="宋体"/>
                <w:bCs/>
                <w:sz w:val="22"/>
                <w:szCs w:val="22"/>
              </w:rPr>
            </w:pPr>
            <w:r>
              <w:rPr>
                <w:rFonts w:hint="eastAsia" w:ascii="宋体" w:hAnsi="宋体" w:cs="宋体"/>
                <w:bCs/>
                <w:sz w:val="22"/>
                <w:szCs w:val="22"/>
              </w:rPr>
              <w:t xml:space="preserve">身份证反面</w:t>
            </w:r>
            <w:r/>
          </w:p>
        </w:tc>
      </w:tr>
    </w:tbl>
    <w:p>
      <w:pPr>
        <w:jc w:val="right"/>
        <w:spacing w:line="360" w:lineRule="auto"/>
        <w:rPr>
          <w:rFonts w:ascii="宋体" w:cs="宋体"/>
          <w:bCs/>
          <w:sz w:val="24"/>
        </w:rPr>
      </w:pPr>
      <w:r>
        <w:rPr>
          <w:rFonts w:ascii="宋体" w:cs="宋体"/>
          <w:bCs/>
          <w:sz w:val="24"/>
        </w:rPr>
      </w:r>
      <w:r/>
    </w:p>
    <w:p>
      <w:pPr>
        <w:pStyle w:val="943"/>
        <w:rPr>
          <w:rFonts w:ascii="宋体" w:cs="宋体"/>
          <w:bCs/>
          <w:sz w:val="24"/>
        </w:rPr>
      </w:pPr>
      <w:r>
        <w:rPr>
          <w:rFonts w:ascii="宋体" w:cs="宋体"/>
          <w:bCs/>
          <w:sz w:val="24"/>
        </w:rPr>
      </w:r>
      <w:r/>
    </w:p>
    <w:p>
      <w:pPr>
        <w:pStyle w:val="943"/>
        <w:rPr>
          <w:rFonts w:ascii="宋体" w:cs="宋体"/>
          <w:bCs/>
          <w:sz w:val="24"/>
        </w:rPr>
      </w:pPr>
      <w:r>
        <w:rPr>
          <w:rFonts w:ascii="宋体" w:cs="宋体"/>
          <w:bCs/>
          <w:sz w:val="24"/>
        </w:rPr>
      </w:r>
      <w:r/>
    </w:p>
    <w:p>
      <w:pPr>
        <w:ind w:firstLine="440"/>
        <w:jc w:val="right"/>
        <w:spacing w:line="360" w:lineRule="auto"/>
        <w:rPr>
          <w:rFonts w:ascii="宋体" w:cs="宋体"/>
          <w:bCs/>
          <w:sz w:val="22"/>
          <w:szCs w:val="22"/>
        </w:rPr>
      </w:pPr>
      <w:r>
        <w:rPr>
          <w:rFonts w:hint="eastAsia" w:ascii="宋体" w:hAnsi="宋体"/>
        </w:rPr>
        <w:t xml:space="preserve">供应商</w:t>
      </w:r>
      <w:r>
        <w:rPr>
          <w:rFonts w:hint="eastAsia" w:ascii="宋体" w:hAnsi="宋体" w:cs="宋体"/>
          <w:bCs/>
          <w:sz w:val="22"/>
          <w:szCs w:val="22"/>
        </w:rPr>
        <w:t xml:space="preserve">：</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电子签章</w:t>
      </w:r>
      <w:r>
        <w:rPr>
          <w:rFonts w:hint="eastAsia" w:ascii="宋体" w:hAnsi="宋体" w:cs="宋体"/>
          <w:bCs/>
          <w:sz w:val="22"/>
          <w:szCs w:val="22"/>
        </w:rPr>
        <w:t xml:space="preserve">）</w:t>
      </w:r>
      <w:r/>
    </w:p>
    <w:p>
      <w:pPr>
        <w:ind w:firstLine="440"/>
        <w:jc w:val="right"/>
        <w:spacing w:line="360" w:lineRule="auto"/>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p>
    <w:p>
      <w:pPr>
        <w:ind w:firstLine="440"/>
        <w:jc w:val="right"/>
        <w:spacing w:line="360" w:lineRule="auto"/>
        <w:rPr>
          <w:rFonts w:asci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p>
    <w:p>
      <w:pPr>
        <w:jc w:val="right"/>
        <w:spacing w:line="360" w:lineRule="auto"/>
        <w:rPr>
          <w:rFonts w:ascii="宋体" w:cs="宋体"/>
          <w:bCs/>
          <w:sz w:val="22"/>
          <w:szCs w:val="22"/>
        </w:rPr>
      </w:pPr>
      <w:r>
        <w:rPr>
          <w:rFonts w:ascii="宋体" w:hAnsi="宋体" w:cs="宋体"/>
          <w:bCs/>
          <w:sz w:val="22"/>
          <w:szCs w:val="22"/>
          <w:u w:val="single"/>
        </w:rPr>
        <w:t xml:space="preserve">        </w:t>
      </w:r>
      <w:r>
        <w:rPr>
          <w:rFonts w:ascii="宋体" w:hAnsi="宋体" w:cs="宋体"/>
          <w:bCs/>
          <w:sz w:val="22"/>
          <w:szCs w:val="22"/>
        </w:rPr>
        <w:t xml:space="preserve"> </w:t>
      </w:r>
      <w:r>
        <w:rPr>
          <w:rFonts w:hint="eastAsia" w:ascii="宋体" w:hAnsi="宋体" w:cs="宋体"/>
          <w:bCs/>
          <w:sz w:val="22"/>
          <w:szCs w:val="22"/>
        </w:rPr>
        <w:t xml:space="preserve">年</w:t>
      </w:r>
      <w:r>
        <w:rPr>
          <w:rFonts w:ascii="宋体" w:hAnsi="宋体" w:cs="宋体"/>
          <w:bCs/>
          <w:sz w:val="22"/>
          <w:szCs w:val="22"/>
          <w:u w:val="single"/>
        </w:rPr>
        <w:t xml:space="preserve">   </w:t>
      </w:r>
      <w:r>
        <w:rPr>
          <w:rFonts w:hint="eastAsia" w:ascii="宋体" w:hAnsi="宋体" w:cs="宋体"/>
          <w:bCs/>
          <w:sz w:val="22"/>
          <w:szCs w:val="22"/>
        </w:rPr>
        <w:t xml:space="preserve">月</w:t>
      </w:r>
      <w:r>
        <w:rPr>
          <w:rFonts w:ascii="宋体" w:hAnsi="宋体" w:cs="宋体"/>
          <w:bCs/>
          <w:sz w:val="22"/>
          <w:szCs w:val="22"/>
          <w:u w:val="single"/>
        </w:rPr>
        <w:t xml:space="preserve">   </w:t>
      </w:r>
      <w:r>
        <w:rPr>
          <w:rFonts w:hint="eastAsia" w:ascii="宋体" w:hAnsi="宋体" w:cs="宋体"/>
          <w:bCs/>
          <w:sz w:val="22"/>
          <w:szCs w:val="22"/>
        </w:rPr>
        <w:t xml:space="preserve">日</w:t>
      </w:r>
      <w:r/>
    </w:p>
    <w:p>
      <w:pPr>
        <w:pStyle w:val="943"/>
        <w:rPr>
          <w:rFonts w:ascii="宋体" w:cs="宋体"/>
          <w:bCs/>
          <w:sz w:val="24"/>
        </w:rPr>
      </w:pPr>
      <w:r>
        <w:rPr>
          <w:rFonts w:ascii="宋体" w:cs="宋体"/>
          <w:bCs/>
          <w:sz w:val="24"/>
        </w:rPr>
      </w:r>
      <w:r/>
    </w:p>
    <w:p>
      <w:pPr>
        <w:pStyle w:val="943"/>
        <w:rPr>
          <w:rFonts w:ascii="宋体" w:cs="宋体"/>
          <w:bCs/>
          <w:sz w:val="24"/>
        </w:rPr>
      </w:pPr>
      <w:r>
        <w:rPr>
          <w:rFonts w:ascii="宋体" w:cs="宋体"/>
          <w:bCs/>
          <w:sz w:val="24"/>
        </w:rPr>
      </w:r>
      <w:r/>
    </w:p>
    <w:tbl>
      <w:tblPr>
        <w:tblStyle w:val="767"/>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c>
          <w:tcPr>
            <w:tcW w:w="8820" w:type="dxa"/>
            <w:vAlign w:val="top"/>
            <w:textDirection w:val="lrTb"/>
            <w:noWrap w:val="false"/>
          </w:tcPr>
          <w:p>
            <w:pPr>
              <w:rPr>
                <w:rFonts w:ascii="宋体"/>
                <w:b/>
                <w:sz w:val="24"/>
              </w:rPr>
            </w:pPr>
            <w:r>
              <w:rPr>
                <w:rFonts w:hint="eastAsia" w:ascii="宋体" w:hAnsi="宋体"/>
                <w:b/>
                <w:bCs/>
                <w:sz w:val="20"/>
              </w:rPr>
              <w:t xml:space="preserve">注：如果由投供应商的法定代表人签署响应文件，则无须提交授权委托书。</w:t>
            </w:r>
            <w:r/>
          </w:p>
        </w:tc>
      </w:tr>
    </w:tbl>
    <w:p>
      <w:pPr>
        <w:pStyle w:val="1065"/>
        <w:spacing w:line="360" w:lineRule="auto"/>
        <w:rPr>
          <w:rFonts w:hint="eastAsia" w:eastAsia="仿宋"/>
          <w:bCs/>
          <w:sz w:val="32"/>
          <w:szCs w:val="32"/>
        </w:rPr>
      </w:pPr>
      <w:r/>
      <w:bookmarkStart w:id="434" w:name="_Toc27598"/>
      <w:r/>
      <w:r/>
    </w:p>
    <w:p>
      <w:pPr>
        <w:jc w:val="left"/>
        <w:spacing w:line="440" w:lineRule="exact"/>
        <w:rPr>
          <w:rFonts w:ascii="宋体" w:hAnsi="宋体" w:cs="宋体"/>
          <w:b/>
          <w:bCs/>
          <w:sz w:val="28"/>
          <w:szCs w:val="28"/>
        </w:rPr>
      </w:pPr>
      <w:r>
        <w:rPr>
          <w:rFonts w:hint="eastAsia" w:ascii="宋体" w:hAnsi="宋体" w:cs="宋体"/>
          <w:b/>
          <w:bCs/>
          <w:sz w:val="28"/>
          <w:szCs w:val="28"/>
        </w:rPr>
        <w:t xml:space="preserve">附件3</w:t>
      </w:r>
      <w:bookmarkEnd w:id="434"/>
      <w:r/>
      <w:r/>
    </w:p>
    <w:p>
      <w:pPr>
        <w:jc w:val="center"/>
        <w:spacing w:line="360" w:lineRule="auto"/>
        <w:rPr>
          <w:rFonts w:hint="eastAsia" w:ascii="黑体" w:hAnsi="黑体" w:eastAsia="黑体"/>
          <w:sz w:val="28"/>
          <w:szCs w:val="28"/>
        </w:rPr>
      </w:pPr>
      <w:r>
        <w:rPr>
          <w:rFonts w:hint="eastAsia" w:ascii="黑体" w:hAnsi="黑体" w:eastAsia="黑体"/>
          <w:sz w:val="28"/>
          <w:szCs w:val="28"/>
        </w:rPr>
      </w:r>
      <w:r/>
    </w:p>
    <w:p>
      <w:pPr>
        <w:jc w:val="center"/>
        <w:spacing w:line="500" w:lineRule="exact"/>
        <w:rPr>
          <w:rFonts w:ascii="宋体" w:hAnsi="宋体" w:cs="仿宋"/>
          <w:b/>
          <w:sz w:val="28"/>
          <w:szCs w:val="28"/>
        </w:rPr>
        <w:outlineLvl w:val="1"/>
      </w:pPr>
      <w:r>
        <w:rPr>
          <w:rFonts w:hint="eastAsia" w:ascii="宋体" w:hAnsi="宋体" w:cs="仿宋"/>
          <w:b/>
          <w:sz w:val="28"/>
          <w:szCs w:val="28"/>
        </w:rPr>
        <w:t xml:space="preserve">基本资格条件承诺书（格式）</w:t>
      </w:r>
      <w:r/>
    </w:p>
    <w:p>
      <w:pPr>
        <w:jc w:val="center"/>
        <w:spacing w:line="500" w:lineRule="exact"/>
        <w:rPr>
          <w:rFonts w:ascii="宋体" w:hAnsi="宋体" w:cs="仿宋"/>
          <w:b/>
          <w:sz w:val="28"/>
          <w:szCs w:val="28"/>
        </w:rPr>
        <w:outlineLvl w:val="1"/>
      </w:pPr>
      <w:r>
        <w:rPr>
          <w:rFonts w:ascii="宋体" w:hAnsi="宋体" w:cs="仿宋"/>
          <w:b/>
          <w:sz w:val="28"/>
          <w:szCs w:val="28"/>
        </w:rPr>
      </w:r>
      <w:r/>
    </w:p>
    <w:p>
      <w:pPr>
        <w:pStyle w:val="1062"/>
        <w:spacing w:line="360" w:lineRule="auto"/>
        <w:rPr>
          <w:sz w:val="22"/>
        </w:rPr>
      </w:pPr>
      <w:r>
        <w:t xml:space="preserve"> </w:t>
      </w:r>
      <w:r>
        <w:rPr>
          <w:sz w:val="22"/>
          <w:u w:val="single"/>
        </w:rPr>
        <w:t xml:space="preserve">   （采购人名称）     </w:t>
      </w:r>
      <w:r>
        <w:rPr>
          <w:bCs/>
          <w:sz w:val="22"/>
        </w:rPr>
        <w:t xml:space="preserve">：</w:t>
      </w:r>
      <w:r/>
    </w:p>
    <w:p>
      <w:pPr>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采购包</w:t>
      </w:r>
      <w:r>
        <w:rPr>
          <w:rFonts w:hint="eastAsia" w:ascii="宋体" w:hAnsi="宋体" w:cs="宋体"/>
          <w:sz w:val="22"/>
          <w:szCs w:val="22"/>
          <w:u w:val="single"/>
        </w:rPr>
        <w:t xml:space="preserve">名称）</w:t>
      </w:r>
      <w:r>
        <w:rPr>
          <w:rFonts w:hint="eastAsia" w:ascii="宋体" w:hAnsi="宋体" w:cs="仿宋"/>
          <w:bCs/>
          <w:sz w:val="22"/>
          <w:szCs w:val="22"/>
        </w:rPr>
        <w:t xml:space="preserve">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p>
    <w:p>
      <w:pPr>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p>
    <w:p>
      <w:pPr>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p>
    <w:p>
      <w:pPr>
        <w:ind w:firstLine="480"/>
        <w:spacing w:line="400" w:lineRule="exact"/>
        <w:rPr>
          <w:rFonts w:ascii="宋体" w:hAnsi="宋体" w:cs="仿宋"/>
          <w:bCs/>
          <w:sz w:val="22"/>
          <w:szCs w:val="22"/>
        </w:rPr>
      </w:pPr>
      <w:r>
        <w:rPr>
          <w:rFonts w:ascii="宋体" w:hAnsi="宋体" w:cs="仿宋"/>
          <w:bCs/>
          <w:sz w:val="22"/>
          <w:szCs w:val="22"/>
        </w:rPr>
      </w:r>
      <w:r/>
    </w:p>
    <w:p>
      <w:pPr>
        <w:pStyle w:val="829"/>
        <w:ind w:firstLine="440"/>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pStyle w:val="829"/>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ascii="宋体" w:hAnsi="宋体" w:cs="仿宋"/>
          <w:bCs/>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p>
    <w:p>
      <w:pPr>
        <w:pStyle w:val="829"/>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p>
    <w:p>
      <w:pPr>
        <w:pStyle w:val="829"/>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p>
    <w:p>
      <w:pPr>
        <w:jc w:val="center"/>
        <w:spacing w:line="360" w:lineRule="auto"/>
        <w:rPr>
          <w:rFonts w:ascii="宋体" w:hAnsi="宋体" w:cs="宋体"/>
          <w:b/>
          <w:sz w:val="22"/>
          <w:szCs w:val="22"/>
        </w:rPr>
      </w:pPr>
      <w:r>
        <w:rPr>
          <w:rFonts w:ascii="宋体" w:hAnsi="宋体" w:cs="宋体"/>
          <w:b/>
          <w:sz w:val="22"/>
          <w:szCs w:val="22"/>
        </w:rPr>
      </w:r>
      <w:r/>
    </w:p>
    <w:p>
      <w:pPr>
        <w:pStyle w:val="909"/>
      </w:pPr>
      <w:r/>
      <w:r/>
    </w:p>
    <w:p>
      <w:pPr>
        <w:ind w:left="420"/>
        <w:spacing w:line="440" w:lineRule="exact"/>
        <w:rPr>
          <w:rFonts w:ascii="宋体" w:hAnsi="宋体" w:cs="宋体"/>
          <w:sz w:val="22"/>
        </w:rPr>
      </w:pPr>
      <w:r>
        <w:rPr>
          <w:rFonts w:ascii="宋体" w:hAnsi="宋体" w:cs="宋体"/>
          <w:sz w:val="22"/>
        </w:rPr>
      </w:r>
      <w:r/>
    </w:p>
    <w:p>
      <w:pPr>
        <w:ind w:left="420"/>
        <w:spacing w:line="440" w:lineRule="exact"/>
        <w:rPr>
          <w:rFonts w:ascii="宋体" w:hAnsi="宋体" w:cs="宋体"/>
          <w:sz w:val="24"/>
        </w:rPr>
      </w:pPr>
      <w:r>
        <w:rPr>
          <w:rFonts w:ascii="宋体" w:hAnsi="宋体" w:cs="宋体"/>
          <w:sz w:val="24"/>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供应商公章：</w:t>
      </w:r>
      <w:r>
        <w:rPr>
          <w:rFonts w:hint="eastAsia" w:ascii="宋体" w:hAnsi="宋体" w:cs="宋体"/>
          <w:sz w:val="22"/>
          <w:szCs w:val="22"/>
          <w:u w:val="single"/>
        </w:rPr>
        <w:t xml:space="preserve">           </w:t>
      </w:r>
      <w:r>
        <w:rPr>
          <w:rFonts w:hint="eastAsia" w:ascii="宋体" w:hAnsi="宋体" w:cs="宋体"/>
          <w:sz w:val="22"/>
          <w:szCs w:val="22"/>
        </w:rPr>
        <w:t xml:space="preserve"> （电子签章）</w:t>
      </w:r>
      <w:r/>
    </w:p>
    <w:p>
      <w:pPr>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single"/>
        </w:rPr>
        <w:t xml:space="preserve">           </w:t>
      </w:r>
      <w:r>
        <w:rPr>
          <w:rFonts w:hint="eastAsia" w:ascii="宋体" w:hAnsi="宋体" w:cs="宋体"/>
          <w:sz w:val="22"/>
          <w:szCs w:val="22"/>
        </w:rPr>
        <w:t xml:space="preserve"> （电子签章）</w:t>
      </w:r>
      <w:r/>
    </w:p>
    <w:p>
      <w:pPr>
        <w:jc w:val="right"/>
        <w:spacing w:line="360" w:lineRule="auto"/>
        <w:rPr>
          <w:rFonts w:ascii="黑体" w:hAnsi="黑体" w:eastAsia="黑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t xml:space="preserve">附件4                  政府采购诚信投标承诺书</w:t>
      </w:r>
      <w:r/>
    </w:p>
    <w:p>
      <w:pPr>
        <w:jc w:val="center"/>
        <w:spacing w:line="420" w:lineRule="exact"/>
        <w:rPr>
          <w:rFonts w:ascii="宋体" w:hAnsi="宋体" w:cs="宋体"/>
          <w:b/>
          <w:bCs/>
          <w:sz w:val="28"/>
          <w:szCs w:val="28"/>
        </w:rPr>
      </w:pPr>
      <w:r>
        <w:rPr>
          <w:rFonts w:ascii="宋体" w:hAnsi="宋体" w:cs="宋体"/>
          <w:b/>
          <w:bCs/>
          <w:sz w:val="28"/>
          <w:szCs w:val="28"/>
        </w:rPr>
      </w:r>
      <w:r/>
    </w:p>
    <w:p>
      <w:pPr>
        <w:pStyle w:val="908"/>
        <w:spacing w:line="360" w:lineRule="exact"/>
        <w:rPr>
          <w:rFonts w:ascii="宋体" w:hAnsi="宋体" w:eastAsia="宋体" w:cs="宋体"/>
          <w:sz w:val="22"/>
          <w:szCs w:val="22"/>
          <w:u w:val="single"/>
        </w:rPr>
      </w:pPr>
      <w:r>
        <w:rPr>
          <w:rFonts w:hint="eastAsia" w:ascii="宋体" w:hAnsi="宋体" w:eastAsia="宋体" w:cs="宋体"/>
          <w:sz w:val="22"/>
          <w:szCs w:val="22"/>
          <w:u w:val="single"/>
        </w:rPr>
        <w:t xml:space="preserve">采购人名称     </w:t>
      </w:r>
      <w:r>
        <w:rPr>
          <w:rFonts w:hint="eastAsia" w:ascii="宋体" w:hAnsi="宋体" w:eastAsia="宋体" w:cs="宋体"/>
          <w:sz w:val="22"/>
          <w:szCs w:val="22"/>
        </w:rPr>
        <w:t xml:space="preserve">：</w:t>
      </w:r>
      <w:r/>
    </w:p>
    <w:p>
      <w:pPr>
        <w:ind w:firstLine="482"/>
        <w:spacing w:line="360" w:lineRule="exact"/>
        <w:rPr>
          <w:rFonts w:ascii="宋体" w:hAnsi="宋体"/>
          <w:sz w:val="22"/>
          <w:szCs w:val="22"/>
        </w:rPr>
      </w:pPr>
      <w:r>
        <w:rPr>
          <w:rFonts w:ascii="宋体" w:hAnsi="宋体" w:cs="宋体"/>
          <w:bCs/>
          <w:sz w:val="22"/>
          <w:szCs w:val="22"/>
        </w:rPr>
        <w:t xml:space="preserve">我单位自愿参加贵单位组织的</w:t>
      </w:r>
      <w:r>
        <w:rPr>
          <w:rFonts w:hint="eastAsia" w:ascii="宋体" w:hAnsi="宋体" w:cs="宋体"/>
          <w:bCs/>
          <w:sz w:val="22"/>
          <w:szCs w:val="22"/>
          <w:u w:val="single"/>
        </w:rPr>
        <w:t xml:space="preserve">    （</w:t>
      </w:r>
      <w:r>
        <w:rPr>
          <w:rFonts w:hint="eastAsia" w:ascii="宋体" w:hAnsi="宋体" w:cs="宋体"/>
          <w:bCs/>
          <w:sz w:val="22"/>
          <w:szCs w:val="22"/>
          <w:u w:val="single"/>
          <w:lang w:val="en-US" w:eastAsia="zh-CN"/>
        </w:rPr>
        <w:t xml:space="preserve">采购包</w:t>
      </w:r>
      <w:r>
        <w:rPr>
          <w:rFonts w:hint="eastAsia" w:ascii="宋体" w:hAnsi="宋体" w:cs="宋体"/>
          <w:bCs/>
          <w:sz w:val="22"/>
          <w:szCs w:val="22"/>
          <w:u w:val="single"/>
        </w:rPr>
        <w:t xml:space="preserve">名称）    </w:t>
      </w:r>
      <w:r>
        <w:rPr>
          <w:rFonts w:hint="eastAsia" w:ascii="宋体" w:hAnsi="宋体" w:cs="宋体"/>
          <w:bCs/>
          <w:sz w:val="22"/>
          <w:szCs w:val="22"/>
        </w:rPr>
        <w:t xml:space="preserve">政府采购活动，我单位在此郑重承诺：</w:t>
      </w:r>
      <w:r/>
    </w:p>
    <w:p>
      <w:pPr>
        <w:ind w:firstLine="482"/>
        <w:spacing w:line="360" w:lineRule="exact"/>
        <w:rPr>
          <w:rFonts w:ascii="宋体" w:hAnsi="宋体" w:cs="宋体"/>
          <w:bCs/>
          <w:sz w:val="22"/>
          <w:szCs w:val="22"/>
        </w:rPr>
      </w:pPr>
      <w:r>
        <w:rPr>
          <w:rFonts w:hint="eastAsia" w:ascii="宋体" w:hAnsi="宋体" w:cs="宋体"/>
          <w:bCs/>
          <w:sz w:val="22"/>
          <w:szCs w:val="22"/>
        </w:rPr>
        <w:t xml:space="preserve">1、我方承诺在招标文件规定的投标有效期内不修改、撤销投标文件。</w:t>
      </w:r>
      <w:r/>
    </w:p>
    <w:p>
      <w:pPr>
        <w:ind w:firstLine="482"/>
        <w:spacing w:line="360" w:lineRule="exact"/>
        <w:rPr>
          <w:rFonts w:ascii="宋体" w:hAnsi="宋体" w:cs="宋体"/>
          <w:bCs/>
          <w:sz w:val="22"/>
          <w:szCs w:val="22"/>
        </w:rPr>
      </w:pPr>
      <w:r>
        <w:rPr>
          <w:rFonts w:hint="eastAsia" w:ascii="宋体" w:hAnsi="宋体" w:cs="宋体"/>
          <w:bCs/>
          <w:sz w:val="22"/>
          <w:szCs w:val="22"/>
        </w:rPr>
        <w:t xml:space="preserve">2、我方未以他人名义投标或以其他方式弄虚作假，骗取中标。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3、我方未与其他投标人相互串通投标。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4、我方不向采购人或评标委员会行贿以牟取中标。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5、我方不存在第二章投标人须知第1.3.3项情形之一。</w:t>
      </w:r>
      <w:r/>
    </w:p>
    <w:p>
      <w:pPr>
        <w:ind w:firstLine="482"/>
        <w:spacing w:line="360" w:lineRule="exact"/>
        <w:rPr>
          <w:rFonts w:ascii="宋体" w:hAnsi="宋体" w:cs="宋体"/>
          <w:bCs/>
          <w:sz w:val="22"/>
          <w:szCs w:val="22"/>
        </w:rPr>
      </w:pPr>
      <w:r>
        <w:rPr>
          <w:rFonts w:hint="eastAsia" w:ascii="宋体" w:hAnsi="宋体" w:cs="宋体"/>
          <w:bCs/>
          <w:sz w:val="22"/>
          <w:szCs w:val="22"/>
        </w:rPr>
        <w:t xml:space="preserve">6、我方所提交的投标文件及有关资料内容完整、真实和准确。</w:t>
      </w:r>
      <w:r/>
    </w:p>
    <w:p>
      <w:pPr>
        <w:ind w:firstLine="482"/>
        <w:spacing w:line="360" w:lineRule="exact"/>
        <w:rPr>
          <w:rFonts w:ascii="宋体" w:hAnsi="宋体" w:cs="宋体"/>
          <w:bCs/>
          <w:sz w:val="22"/>
          <w:szCs w:val="22"/>
        </w:rPr>
      </w:pPr>
      <w:r>
        <w:rPr>
          <w:rFonts w:hint="eastAsia" w:ascii="宋体" w:hAnsi="宋体" w:cs="宋体"/>
          <w:bCs/>
          <w:sz w:val="22"/>
          <w:szCs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rPr>
      </w:pPr>
      <w:r>
        <w:rPr>
          <w:rFonts w:ascii="宋体" w:hAnsi="宋体"/>
          <w:sz w:val="22"/>
          <w:szCs w:val="22"/>
        </w:rPr>
      </w:r>
      <w:r/>
    </w:p>
    <w:p>
      <w:pPr>
        <w:ind w:firstLine="480"/>
        <w:spacing w:line="360" w:lineRule="auto"/>
        <w:rPr>
          <w:sz w:val="24"/>
        </w:rPr>
      </w:pPr>
      <w:r>
        <w:rPr>
          <w:sz w:val="24"/>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non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firstLine="480"/>
        <w:jc w:val="right"/>
        <w:spacing w:line="360" w:lineRule="auto"/>
        <w:rPr>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420" w:lineRule="exact"/>
        <w:rPr>
          <w:rFonts w:ascii="宋体" w:hAnsi="宋体" w:cs="宋体"/>
          <w:b/>
          <w:bCs/>
          <w:sz w:val="28"/>
          <w:szCs w:val="28"/>
        </w:rPr>
      </w:pPr>
      <w:r>
        <w:rPr>
          <w:rFonts w:ascii="宋体" w:hAnsi="宋体" w:cs="宋体"/>
          <w:b/>
          <w:bCs/>
          <w:sz w:val="28"/>
          <w:szCs w:val="28"/>
        </w:rPr>
      </w:r>
      <w:r/>
    </w:p>
    <w:p>
      <w:pPr>
        <w:pStyle w:val="908"/>
      </w:pPr>
      <w:r/>
      <w:r/>
    </w:p>
    <w:p>
      <w:pPr>
        <w:jc w:val="center"/>
        <w:spacing w:line="360" w:lineRule="auto"/>
        <w:rPr>
          <w:rFonts w:ascii="宋体" w:hAnsi="宋体" w:cs="宋体"/>
          <w:bCs/>
          <w:sz w:val="22"/>
          <w:szCs w:val="22"/>
        </w:rPr>
      </w:pPr>
      <w:r>
        <w:rPr>
          <w:rFonts w:ascii="宋体" w:hAnsi="宋体" w:cs="宋体"/>
          <w:bCs/>
          <w:sz w:val="22"/>
          <w:szCs w:val="22"/>
        </w:rPr>
      </w:r>
      <w:r/>
    </w:p>
    <w:p>
      <w:pPr>
        <w:ind w:firstLine="642"/>
        <w:jc w:val="left"/>
        <w:spacing w:line="480" w:lineRule="exact"/>
        <w:rPr>
          <w:rFonts w:hint="eastAsia" w:ascii="宋体" w:hAnsi="宋体" w:cs="宋体"/>
          <w:color w:val="000000"/>
          <w:sz w:val="22"/>
          <w:szCs w:val="22"/>
        </w:rPr>
      </w:pPr>
      <w:r>
        <w:rPr>
          <w:rFonts w:hint="eastAsia" w:ascii="宋体" w:hAnsi="宋体" w:cs="宋体"/>
          <w:color w:val="000000"/>
          <w:sz w:val="22"/>
          <w:szCs w:val="22"/>
        </w:rPr>
      </w:r>
      <w:r/>
    </w:p>
    <w:p>
      <w:pPr>
        <w:ind w:firstLine="550"/>
        <w:jc w:val="left"/>
        <w:spacing w:line="480" w:lineRule="exact"/>
        <w:rPr>
          <w:rFonts w:hint="eastAsia" w:ascii="宋体" w:hAnsi="宋体" w:cs="宋体"/>
          <w:sz w:val="22"/>
          <w:szCs w:val="22"/>
        </w:rPr>
      </w:pPr>
      <w:r>
        <w:rPr>
          <w:rFonts w:hint="eastAsia" w:ascii="宋体" w:hAnsi="宋体" w:cs="宋体"/>
          <w:color w:val="000000"/>
          <w:sz w:val="22"/>
          <w:szCs w:val="22"/>
        </w:rPr>
        <w:t xml:space="preserve">                      </w:t>
      </w:r>
      <w:r/>
    </w:p>
    <w:p>
      <w:pPr>
        <w:jc w:val="center"/>
        <w:spacing w:line="360" w:lineRule="auto"/>
        <w:rPr>
          <w:rFonts w:ascii="宋体" w:hAnsi="宋体" w:cs="宋体"/>
          <w:bCs/>
          <w:sz w:val="22"/>
          <w:szCs w:val="22"/>
        </w:rPr>
      </w:pPr>
      <w:r>
        <w:rPr>
          <w:rFonts w:ascii="宋体" w:hAnsi="宋体" w:cs="宋体"/>
          <w:bCs/>
          <w:sz w:val="22"/>
          <w:szCs w:val="22"/>
        </w:rPr>
      </w:r>
      <w:r/>
    </w:p>
    <w:p>
      <w:pPr>
        <w:jc w:val="center"/>
        <w:spacing w:line="360" w:lineRule="auto"/>
        <w:rPr>
          <w:rFonts w:ascii="黑体" w:hAnsi="黑体" w:eastAsia="黑体"/>
          <w:sz w:val="36"/>
          <w:szCs w:val="36"/>
        </w:rPr>
      </w:pPr>
      <w:r>
        <w:rPr>
          <w:rFonts w:ascii="黑体" w:hAnsi="黑体" w:eastAsia="黑体"/>
          <w:sz w:val="36"/>
          <w:szCs w:val="36"/>
        </w:rPr>
      </w:r>
      <w:r/>
    </w:p>
    <w:p>
      <w:pPr>
        <w:jc w:val="center"/>
        <w:spacing w:line="360" w:lineRule="auto"/>
        <w:rPr>
          <w:rFonts w:ascii="黑体" w:hAnsi="黑体" w:eastAsia="黑体"/>
          <w:sz w:val="36"/>
          <w:szCs w:val="36"/>
        </w:rPr>
      </w:pPr>
      <w:r>
        <w:rPr>
          <w:rFonts w:ascii="黑体" w:hAnsi="黑体" w:eastAsia="黑体"/>
          <w:sz w:val="36"/>
          <w:szCs w:val="36"/>
        </w:rPr>
      </w:r>
      <w:r/>
    </w:p>
    <w:p>
      <w:pPr>
        <w:spacing w:line="360" w:lineRule="auto"/>
        <w:rPr>
          <w:rFonts w:ascii="黑体" w:hAnsi="黑体" w:eastAsia="黑体"/>
          <w:sz w:val="36"/>
          <w:szCs w:val="36"/>
        </w:rPr>
      </w:pPr>
      <w:r>
        <w:rPr>
          <w:rFonts w:ascii="黑体" w:hAnsi="黑体" w:eastAsia="黑体"/>
          <w:sz w:val="36"/>
          <w:szCs w:val="36"/>
        </w:rPr>
      </w:r>
      <w:r/>
    </w:p>
    <w:p>
      <w:pPr>
        <w:spacing w:line="360" w:lineRule="auto"/>
        <w:rPr>
          <w:rFonts w:hint="eastAsia" w:ascii="宋体" w:hAnsi="宋体"/>
          <w:b/>
          <w:sz w:val="28"/>
          <w:szCs w:val="28"/>
        </w:rPr>
      </w:pPr>
      <w:r>
        <w:rPr>
          <w:rFonts w:ascii="宋体" w:hAnsi="宋体"/>
          <w:b/>
          <w:sz w:val="28"/>
          <w:szCs w:val="28"/>
        </w:rPr>
        <w:t xml:space="preserve">附件</w:t>
      </w:r>
      <w:r>
        <w:rPr>
          <w:rFonts w:hint="eastAsia" w:ascii="宋体" w:hAnsi="宋体"/>
          <w:b/>
          <w:sz w:val="28"/>
          <w:szCs w:val="28"/>
        </w:rPr>
        <w:t xml:space="preserve">5                    </w:t>
      </w:r>
      <w:r/>
    </w:p>
    <w:p>
      <w:pPr>
        <w:jc w:val="center"/>
        <w:spacing w:line="360" w:lineRule="auto"/>
        <w:rPr>
          <w:rFonts w:ascii="宋体" w:hAnsi="宋体"/>
          <w:b/>
          <w:sz w:val="28"/>
          <w:szCs w:val="28"/>
        </w:rPr>
      </w:pPr>
      <w:r>
        <w:rPr>
          <w:rFonts w:hint="eastAsia" w:ascii="宋体" w:hAnsi="宋体"/>
          <w:b/>
          <w:sz w:val="28"/>
          <w:szCs w:val="28"/>
          <w:lang w:val="en-US" w:eastAsia="zh-CN"/>
        </w:rPr>
        <w:t xml:space="preserve">商务、技术条款</w:t>
      </w:r>
      <w:r>
        <w:rPr>
          <w:rFonts w:ascii="宋体" w:hAnsi="宋体"/>
          <w:b/>
          <w:sz w:val="28"/>
          <w:szCs w:val="28"/>
        </w:rPr>
        <w:t xml:space="preserve">响应表</w:t>
      </w:r>
      <w:r/>
    </w:p>
    <w:tbl>
      <w:tblPr>
        <w:tblStyle w:val="767"/>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序号</w:t>
            </w:r>
            <w:r/>
          </w:p>
        </w:tc>
        <w:tc>
          <w:tcPr>
            <w:tcW w:w="1620"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主要条款</w:t>
            </w:r>
            <w:r/>
          </w:p>
        </w:tc>
        <w:tc>
          <w:tcPr>
            <w:tcW w:w="3183"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招标文件要求</w:t>
            </w:r>
            <w:r/>
          </w:p>
        </w:tc>
        <w:tc>
          <w:tcPr>
            <w:tcW w:w="192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投标文件响应</w:t>
            </w:r>
            <w:r/>
          </w:p>
        </w:tc>
        <w:tc>
          <w:tcPr>
            <w:tcW w:w="1553"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偏离情况</w:t>
            </w:r>
            <w:r/>
          </w:p>
          <w:p>
            <w:pPr>
              <w:jc w:val="center"/>
              <w:widowControl/>
              <w:rPr>
                <w:rFonts w:ascii="宋体" w:hAnsi="宋体" w:cs="宋体"/>
                <w:szCs w:val="21"/>
                <w:lang w:eastAsia="en-US"/>
              </w:rPr>
            </w:pPr>
            <w:r>
              <w:rPr>
                <w:rFonts w:hint="eastAsia" w:ascii="宋体" w:hAnsi="宋体" w:cs="宋体"/>
                <w:szCs w:val="21"/>
                <w:lang w:eastAsia="en-US"/>
              </w:rPr>
              <w:t xml:space="preserve">（正/负/无）</w:t>
            </w:r>
            <w:r/>
          </w:p>
        </w:tc>
      </w:tr>
      <w:tr>
        <w:trPr>
          <w:cantSplit/>
          <w:trHeight w:val="900"/>
        </w:trPr>
        <w:tc>
          <w:tcPr>
            <w:tcW w:w="697" w:type="dxa"/>
            <w:vAlign w:val="center"/>
            <w:textDirection w:val="lrTb"/>
            <w:noWrap w:val="false"/>
          </w:tcPr>
          <w:p>
            <w:pPr>
              <w:jc w:val="center"/>
              <w:widowControl/>
              <w:rPr>
                <w:rFonts w:hint="eastAsia" w:ascii="宋体" w:hAnsi="宋体" w:cs="宋体"/>
                <w:color w:val="0000ff"/>
                <w:szCs w:val="21"/>
                <w:lang w:eastAsia="en-US"/>
              </w:rPr>
            </w:pPr>
            <w:r>
              <w:rPr>
                <w:rFonts w:hint="eastAsia" w:ascii="宋体" w:hAnsi="宋体" w:cs="宋体"/>
                <w:color w:val="0000ff"/>
                <w:szCs w:val="21"/>
                <w:lang w:eastAsia="en-US"/>
              </w:rPr>
              <w:t xml:space="preserve">1</w:t>
            </w:r>
            <w:r/>
          </w:p>
        </w:tc>
        <w:tc>
          <w:tcPr>
            <w:tcW w:w="1620" w:type="dxa"/>
            <w:vAlign w:val="center"/>
            <w:textDirection w:val="lrTb"/>
            <w:noWrap w:val="false"/>
          </w:tcPr>
          <w:p>
            <w:pPr>
              <w:jc w:val="center"/>
              <w:widowControl/>
              <w:rPr>
                <w:rFonts w:hint="eastAsia" w:ascii="宋体" w:hAnsi="宋体" w:cs="宋体"/>
                <w:color w:val="0000ff"/>
                <w:szCs w:val="21"/>
                <w:highlight w:val="none"/>
                <w:lang w:eastAsia="en-US"/>
              </w:rPr>
            </w:pPr>
            <w:r>
              <w:rPr>
                <w:rFonts w:hint="eastAsia" w:ascii="宋体" w:hAnsi="宋体" w:cs="宋体"/>
                <w:color w:val="0000ff"/>
                <w:szCs w:val="21"/>
                <w:highlight w:val="none"/>
              </w:rPr>
              <w:t xml:space="preserve">工</w:t>
            </w:r>
            <w:r>
              <w:rPr>
                <w:rFonts w:hint="eastAsia" w:ascii="宋体" w:hAnsi="宋体" w:cs="宋体"/>
                <w:color w:val="0000ff"/>
                <w:szCs w:val="21"/>
                <w:highlight w:val="none"/>
                <w:lang w:eastAsia="en-US"/>
              </w:rPr>
              <w:t xml:space="preserve">期</w:t>
            </w:r>
            <w:r/>
          </w:p>
        </w:tc>
        <w:tc>
          <w:tcPr>
            <w:tcW w:w="3183" w:type="dxa"/>
            <w:vAlign w:val="center"/>
            <w:textDirection w:val="lrTb"/>
            <w:noWrap w:val="false"/>
          </w:tcPr>
          <w:p>
            <w:pPr>
              <w:jc w:val="center"/>
              <w:widowControl/>
              <w:rPr>
                <w:rFonts w:ascii="宋体" w:hAnsi="宋体" w:eastAsia="宋体" w:cs="宋体"/>
                <w:color w:val="0000ff"/>
                <w:szCs w:val="21"/>
                <w:highlight w:val="none"/>
                <w:lang w:val="en-US" w:eastAsia="zh-CN"/>
              </w:rPr>
            </w:pPr>
            <w:r>
              <w:rPr>
                <w:rFonts w:hint="eastAsia" w:ascii="宋体" w:hAnsi="宋体" w:cs="宋体"/>
                <w:color w:val="0000ff"/>
                <w:szCs w:val="21"/>
                <w:highlight w:val="none"/>
                <w:lang w:val="en-US" w:eastAsia="zh-CN"/>
              </w:rPr>
              <w:t xml:space="preserve">日历天</w:t>
            </w:r>
            <w:r/>
          </w:p>
        </w:tc>
        <w:tc>
          <w:tcPr>
            <w:tcW w:w="1925" w:type="dxa"/>
            <w:vAlign w:val="center"/>
            <w:textDirection w:val="lrTb"/>
            <w:noWrap w:val="false"/>
          </w:tcPr>
          <w:p>
            <w:pPr>
              <w:jc w:val="center"/>
              <w:widowControl/>
              <w:rPr>
                <w:rFonts w:hint="eastAsia" w:ascii="宋体" w:hAnsi="宋体" w:cs="宋体"/>
                <w:color w:val="0000ff"/>
                <w:szCs w:val="21"/>
              </w:rPr>
            </w:pPr>
            <w:r>
              <w:rPr>
                <w:rFonts w:hint="eastAsia" w:ascii="宋体" w:hAnsi="宋体" w:cs="宋体"/>
                <w:color w:val="0000ff"/>
                <w:szCs w:val="21"/>
              </w:rPr>
            </w:r>
            <w:r/>
          </w:p>
        </w:tc>
        <w:tc>
          <w:tcPr>
            <w:tcW w:w="1553" w:type="dxa"/>
            <w:vAlign w:val="center"/>
            <w:textDirection w:val="lrTb"/>
            <w:noWrap w:val="false"/>
          </w:tcPr>
          <w:p>
            <w:pPr>
              <w:jc w:val="center"/>
              <w:widowControl/>
              <w:rPr>
                <w:rFonts w:hint="eastAsia" w:ascii="宋体" w:hAnsi="宋体" w:cs="宋体"/>
                <w:color w:val="0000ff"/>
                <w:szCs w:val="21"/>
              </w:rPr>
            </w:pPr>
            <w:r>
              <w:rPr>
                <w:rFonts w:hint="eastAsia" w:ascii="宋体" w:hAnsi="宋体" w:cs="宋体"/>
                <w:color w:val="0000ff"/>
                <w:szCs w:val="21"/>
              </w:rPr>
            </w:r>
            <w:r/>
          </w:p>
        </w:tc>
      </w:tr>
      <w:tr>
        <w:trPr>
          <w:trHeight w:val="674"/>
        </w:trPr>
        <w:tc>
          <w:tcPr>
            <w:tcW w:w="697"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W w:w="1620"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lang w:val="en-US" w:eastAsia="zh-CN"/>
              </w:rPr>
              <w:t xml:space="preserve">响应文件</w:t>
            </w:r>
            <w:r>
              <w:rPr>
                <w:rFonts w:hint="eastAsia" w:ascii="宋体" w:hAnsi="宋体" w:cs="宋体"/>
                <w:szCs w:val="21"/>
                <w:highlight w:val="none"/>
                <w:lang w:eastAsia="en-US"/>
              </w:rPr>
              <w:t xml:space="preserve">有效期</w:t>
            </w:r>
            <w:r/>
          </w:p>
        </w:tc>
        <w:tc>
          <w:tcPr>
            <w:tcW w:w="318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 w:val="22"/>
                <w:highlight w:val="none"/>
              </w:rPr>
              <w:t xml:space="preserve">9</w:t>
            </w:r>
            <w:r>
              <w:rPr>
                <w:rFonts w:hint="eastAsia" w:ascii="宋体" w:hAnsi="宋体" w:cs="宋体"/>
                <w:color w:val="000000"/>
                <w:sz w:val="22"/>
                <w:highlight w:val="none"/>
                <w:lang w:val="zh-CN"/>
              </w:rPr>
              <w:t xml:space="preserve">0日（从递交响应文件截止之日算起）</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3</w:t>
            </w:r>
            <w:r/>
          </w:p>
        </w:tc>
        <w:tc>
          <w:tcPr>
            <w:tcW w:w="1620"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付款方式</w:t>
            </w:r>
            <w:r/>
          </w:p>
        </w:tc>
        <w:tc>
          <w:tcPr>
            <w:tcW w:w="3183" w:type="dxa"/>
            <w:vAlign w:val="center"/>
            <w:textDirection w:val="lrTb"/>
            <w:noWrap w:val="false"/>
          </w:tcPr>
          <w:p>
            <w:pPr>
              <w:jc w:val="center"/>
              <w:spacing w:line="360" w:lineRule="exact"/>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根据各采购包自从填写</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highlight w:val="none"/>
                <w:lang w:val="en-US" w:eastAsia="zh-CN"/>
              </w:rPr>
              <w:t xml:space="preserve">根据各采购包自从填写</w:t>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1620"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招标范围</w:t>
            </w:r>
            <w:r/>
          </w:p>
        </w:tc>
        <w:tc>
          <w:tcPr>
            <w:tcW w:w="3183" w:type="dxa"/>
            <w:vAlign w:val="center"/>
            <w:textDirection w:val="lrTb"/>
            <w:noWrap w:val="false"/>
          </w:tcPr>
          <w:p>
            <w:pPr>
              <w:ind w:firstLine="420"/>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工程量清单范围内内容</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449"/>
        </w:trPr>
        <w:tc>
          <w:tcPr>
            <w:tcW w:w="697"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5</w:t>
            </w:r>
            <w:r/>
          </w:p>
        </w:tc>
        <w:tc>
          <w:tcPr>
            <w:tcW w:w="1620"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szCs w:val="21"/>
                <w:lang w:val="en-US" w:eastAsia="zh-CN"/>
              </w:rPr>
              <w:t xml:space="preserve">报价要求</w:t>
            </w:r>
            <w:r/>
          </w:p>
        </w:tc>
        <w:tc>
          <w:tcPr>
            <w:tcW w:w="318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color w:val="000000"/>
                <w:szCs w:val="21"/>
                <w:highlight w:val="none"/>
                <w:lang w:val="en-US" w:eastAsia="zh-CN"/>
              </w:rPr>
              <w:t xml:space="preserve">见谈判文件“</w:t>
            </w:r>
            <w:r>
              <w:rPr>
                <w:rFonts w:hint="eastAsia" w:ascii="宋体" w:hAnsi="宋体" w:cs="宋体"/>
                <w:color w:val="000000"/>
                <w:szCs w:val="21"/>
                <w:highlight w:val="none"/>
              </w:rPr>
              <w:t xml:space="preserve">第六章 </w:t>
            </w:r>
            <w:r>
              <w:rPr>
                <w:rFonts w:hint="eastAsia" w:ascii="宋体" w:hAnsi="宋体" w:cs="宋体"/>
                <w:color w:val="000000"/>
                <w:szCs w:val="21"/>
                <w:highlight w:val="none"/>
                <w:lang w:val="en-US" w:eastAsia="zh-CN"/>
              </w:rPr>
              <w:t xml:space="preserve">项目采购需求</w:t>
            </w:r>
            <w:r>
              <w:rPr>
                <w:rFonts w:hint="eastAsia" w:ascii="宋体" w:hAnsi="宋体" w:cs="宋体"/>
                <w:color w:val="000000"/>
                <w:szCs w:val="21"/>
                <w:highlight w:val="none"/>
                <w:lang w:eastAsia="zh-CN"/>
              </w:rPr>
              <w:t xml:space="preserve">”</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749"/>
        </w:trPr>
        <w:tc>
          <w:tcPr>
            <w:tcW w:w="697"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620"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318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25"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553"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640"/>
        </w:trPr>
        <w:tc>
          <w:tcPr>
            <w:tcW w:w="697"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1620"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3183" w:type="dxa"/>
            <w:vAlign w:val="center"/>
            <w:textDirection w:val="lrTb"/>
            <w:noWrap w:val="false"/>
          </w:tcPr>
          <w:p>
            <w:pPr>
              <w:jc w:val="left"/>
              <w:widowControl/>
              <w:rPr>
                <w:rFonts w:ascii="宋体" w:hAnsi="宋体" w:cs="宋体"/>
                <w:szCs w:val="21"/>
                <w:lang w:eastAsia="en-US"/>
              </w:rPr>
            </w:pPr>
            <w:r>
              <w:rPr>
                <w:rFonts w:ascii="宋体" w:hAnsi="宋体" w:cs="宋体"/>
                <w:szCs w:val="21"/>
                <w:lang w:eastAsia="en-US"/>
              </w:rPr>
            </w:r>
            <w:r/>
          </w:p>
        </w:tc>
        <w:tc>
          <w:tcPr>
            <w:tcW w:w="1925"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1553"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r>
    </w:tbl>
    <w:p>
      <w:pPr>
        <w:jc w:val="center"/>
        <w:spacing w:line="360" w:lineRule="auto"/>
        <w:rPr>
          <w:rFonts w:ascii="Segoe UI" w:hAnsi="Segoe UI" w:cs="Segoe UI"/>
          <w:szCs w:val="21"/>
          <w:shd w:val="clear" w:color="auto" w:fill="ffffff"/>
        </w:rPr>
      </w:pPr>
      <w:r>
        <w:rPr>
          <w:rFonts w:ascii="Segoe UI" w:hAnsi="Segoe UI" w:cs="Segoe UI"/>
          <w:szCs w:val="21"/>
          <w:shd w:val="clear" w:color="auto" w:fill="ffffff"/>
        </w:rPr>
      </w:r>
      <w:r/>
    </w:p>
    <w:p>
      <w:pPr>
        <w:ind w:left="420"/>
        <w:jc w:val="right"/>
        <w:spacing w:line="480" w:lineRule="auto"/>
        <w:rPr>
          <w:rFonts w:ascii="宋体" w:hAnsi="宋体" w:cs="宋体"/>
          <w:sz w:val="24"/>
        </w:rPr>
      </w:pPr>
      <w:r>
        <w:rPr>
          <w:rFonts w:hint="eastAsia" w:ascii="宋体" w:hAnsi="宋体" w:cs="宋体"/>
          <w:sz w:val="24"/>
        </w:rPr>
        <w:t xml:space="preserve">投标人公章：</w:t>
      </w:r>
      <w:r>
        <w:rPr>
          <w:rFonts w:hint="eastAsia" w:ascii="宋体" w:hAnsi="宋体" w:cs="宋体"/>
          <w:sz w:val="24"/>
          <w:u w:val="single"/>
        </w:rPr>
        <w:t xml:space="preserve">            </w:t>
      </w:r>
      <w:r>
        <w:rPr>
          <w:rFonts w:hint="eastAsia" w:ascii="宋体" w:hAnsi="宋体" w:cs="宋体"/>
          <w:sz w:val="24"/>
        </w:rPr>
        <w:t xml:space="preserve">（电子签章）</w:t>
      </w:r>
      <w:r/>
    </w:p>
    <w:p>
      <w:pPr>
        <w:ind w:firstLine="480"/>
        <w:jc w:val="right"/>
        <w:spacing w:line="360" w:lineRule="auto"/>
        <w:rPr>
          <w:sz w:val="28"/>
          <w:szCs w:val="28"/>
        </w:rPr>
      </w:pP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908"/>
      </w:pPr>
      <w:r/>
      <w:r/>
    </w:p>
    <w:p>
      <w:pPr>
        <w:pStyle w:val="909"/>
        <w:rPr>
          <w:rFonts w:eastAsia="仿宋"/>
          <w:lang w:val="en-US" w:eastAsia="zh-CN"/>
        </w:rPr>
      </w:pPr>
      <w:r>
        <w:rPr>
          <w:rFonts w:eastAsia="仿宋"/>
          <w:lang w:val="en-US" w:eastAsia="zh-CN"/>
        </w:rPr>
      </w:r>
      <w:r/>
    </w:p>
    <w:p>
      <w:pPr>
        <w:pStyle w:val="909"/>
      </w:pPr>
      <w:r/>
      <w:r/>
    </w:p>
    <w:p>
      <w:pPr>
        <w:pStyle w:val="909"/>
      </w:p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t xml:space="preserve">附件6</w:t>
      </w:r>
      <w:r/>
    </w:p>
    <w:p>
      <w:pPr>
        <w:pStyle w:val="909"/>
        <w:rPr>
          <w:rFonts w:hint="eastAsia" w:ascii="宋体" w:hAnsi="宋体" w:eastAsia="宋体"/>
          <w:sz w:val="32"/>
          <w:szCs w:val="32"/>
        </w:rPr>
      </w:pPr>
      <w:r>
        <w:rPr>
          <w:rFonts w:hint="eastAsia" w:ascii="宋体" w:hAnsi="宋体" w:eastAsia="宋体"/>
          <w:sz w:val="32"/>
          <w:szCs w:val="32"/>
        </w:rPr>
      </w:r>
      <w:r/>
    </w:p>
    <w:p>
      <w:pPr>
        <w:jc w:val="center"/>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无在建承诺函</w:t>
      </w:r>
      <w:r/>
    </w:p>
    <w:p>
      <w:pPr>
        <w:rPr>
          <w:rFonts w:hint="eastAsia" w:ascii="宋体" w:hAnsi="宋体" w:cs="宋体"/>
        </w:rPr>
      </w:pPr>
      <w:r>
        <w:rPr>
          <w:rFonts w:hint="eastAsia" w:ascii="宋体" w:hAnsi="宋体" w:cs="宋体"/>
        </w:rPr>
      </w:r>
      <w:r/>
    </w:p>
    <w:p>
      <w:pPr>
        <w:ind w:firstLine="550"/>
        <w:jc w:val="left"/>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（采购包名称）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p>
    <w:p>
      <w:pPr>
        <w:ind w:firstLine="330"/>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单位名称（公章）：</w:t>
      </w:r>
      <w:r/>
    </w:p>
    <w:p>
      <w:pPr>
        <w:ind w:left="2976"/>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p>
    <w:p>
      <w:pPr>
        <w:ind w:left="2976"/>
        <w:rPr>
          <w:rFonts w:hint="eastAsia" w:ascii="宋体" w:hAnsi="宋体" w:cs="宋体"/>
          <w:sz w:val="22"/>
          <w:szCs w:val="22"/>
        </w:rPr>
      </w:pPr>
      <w:r>
        <w:rPr>
          <w:rFonts w:hint="eastAsia" w:ascii="宋体" w:hAnsi="宋体" w:cs="宋体"/>
          <w:sz w:val="22"/>
          <w:szCs w:val="22"/>
        </w:rPr>
        <w:t xml:space="preserve"> </w:t>
      </w:r>
      <w:r/>
    </w:p>
    <w:p>
      <w:pPr>
        <w:ind w:firstLine="3080"/>
        <w:rPr>
          <w:rFonts w:hint="eastAsia" w:ascii="宋体" w:hAnsi="宋体" w:cs="宋体"/>
          <w:color w:val="000000"/>
          <w:sz w:val="22"/>
          <w:szCs w:val="22"/>
        </w:rPr>
      </w:pPr>
      <w:r>
        <w:rPr>
          <w:rFonts w:hint="eastAsia" w:ascii="宋体" w:hAnsi="宋体" w:cs="宋体"/>
          <w:sz w:val="22"/>
          <w:szCs w:val="22"/>
        </w:rPr>
        <w:t xml:space="preserve">日    期：</w:t>
      </w:r>
      <w:r/>
    </w:p>
    <w:p>
      <w:pPr>
        <w:pStyle w:val="909"/>
        <w:rPr>
          <w:rFonts w:hint="eastAsia" w:ascii="宋体" w:hAnsi="宋体" w:eastAsia="宋体"/>
          <w:sz w:val="22"/>
          <w:szCs w:val="22"/>
        </w:rPr>
      </w:pPr>
      <w:r>
        <w:rPr>
          <w:rFonts w:hint="eastAsia" w:ascii="宋体" w:hAnsi="宋体" w:eastAsia="宋体"/>
          <w:sz w:val="22"/>
          <w:szCs w:val="2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rPr>
      </w:pPr>
      <w:r>
        <w:rPr>
          <w:rFonts w:hint="eastAsia" w:ascii="宋体" w:hAnsi="宋体" w:eastAsia="宋体"/>
          <w:sz w:val="32"/>
          <w:szCs w:val="32"/>
        </w:rPr>
        <w:t xml:space="preserve">附件</w:t>
      </w:r>
      <w:r>
        <w:rPr>
          <w:rFonts w:hint="eastAsia" w:ascii="宋体" w:hAnsi="宋体" w:eastAsia="宋体"/>
          <w:sz w:val="32"/>
          <w:szCs w:val="32"/>
          <w:lang w:val="en-US" w:eastAsia="zh-CN"/>
        </w:rPr>
        <w:t xml:space="preserve">7</w:t>
      </w:r>
      <w:r/>
    </w:p>
    <w:p>
      <w:pPr>
        <w:pStyle w:val="909"/>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宋体" w:hAnsi="宋体" w:cs="Segoe UI"/>
          <w:sz w:val="36"/>
          <w:szCs w:val="21"/>
        </w:rPr>
      </w:pPr>
      <w:r>
        <w:rPr>
          <w:rFonts w:hint="eastAsia" w:ascii="宋体" w:hAnsi="宋体" w:cs="Segoe UI"/>
          <w:sz w:val="36"/>
          <w:szCs w:val="21"/>
        </w:rPr>
        <w:t xml:space="preserve">企业报价折扣证明</w:t>
      </w:r>
      <w:r/>
    </w:p>
    <w:p>
      <w:pPr>
        <w:pStyle w:val="908"/>
        <w:jc w:val="center"/>
        <w:rPr>
          <w:rFonts w:hint="eastAsia" w:ascii="宋体" w:hAnsi="宋体" w:eastAsia="宋体"/>
          <w:b/>
          <w:sz w:val="22"/>
          <w:szCs w:val="22"/>
        </w:rPr>
      </w:pPr>
      <w:r>
        <w:rPr>
          <w:rFonts w:hint="eastAsia" w:ascii="宋体" w:hAnsi="宋体" w:eastAsia="宋体" w:cs="宋体"/>
          <w:b/>
          <w:sz w:val="22"/>
          <w:szCs w:val="22"/>
        </w:rPr>
        <w:t xml:space="preserve">（一）</w:t>
      </w:r>
      <w:r>
        <w:rPr>
          <w:rFonts w:ascii="宋体" w:hAnsi="宋体" w:eastAsia="宋体"/>
          <w:b/>
          <w:sz w:val="22"/>
          <w:szCs w:val="22"/>
        </w:rPr>
        <w:t xml:space="preserve">中小企业声明函（</w:t>
      </w:r>
      <w:r>
        <w:rPr>
          <w:rFonts w:hint="eastAsia" w:ascii="宋体" w:hAnsi="宋体" w:eastAsia="宋体"/>
          <w:b/>
          <w:sz w:val="22"/>
          <w:szCs w:val="22"/>
        </w:rPr>
        <w:t xml:space="preserve">工程</w:t>
      </w:r>
      <w:r>
        <w:rPr>
          <w:rFonts w:ascii="宋体" w:hAnsi="宋体" w:eastAsia="宋体"/>
          <w:b/>
          <w:sz w:val="22"/>
          <w:szCs w:val="22"/>
        </w:rPr>
        <w:t xml:space="preserve">）</w:t>
      </w:r>
      <w:r/>
    </w:p>
    <w:p>
      <w:pPr>
        <w:pStyle w:val="909"/>
      </w:pPr>
      <w:r/>
      <w:r/>
    </w:p>
    <w:p>
      <w:pPr>
        <w:ind w:firstLine="440"/>
        <w:jc w:val="left"/>
        <w:keepLines w:val="0"/>
        <w:keepNext w:val="0"/>
        <w:pageBreakBefore w:val="0"/>
        <w:spacing w:line="360" w:lineRule="auto"/>
        <w:widowControl/>
        <w:rPr>
          <w:rFonts w:hint="eastAsia" w:ascii="宋体" w:hAnsi="宋体"/>
          <w:sz w:val="22"/>
          <w:szCs w:val="22"/>
        </w:rPr>
        <w:suppressLineNumbers w:val="0"/>
      </w:pPr>
      <w:r>
        <w:rPr>
          <w:rFonts w:ascii="宋体" w:hAnsi="宋体"/>
          <w:sz w:val="22"/>
          <w:szCs w:val="22"/>
        </w:rPr>
        <w:t xml:space="preserve">本公司郑重声明，根据《政府采购促进中小企业发展管理办法》（财库﹝2020﹞46 号）的规定，本公司参加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w:t>
      </w:r>
      <w:r>
        <w:rPr>
          <w:rFonts w:hint="eastAsia" w:ascii="宋体" w:hAnsi="宋体"/>
          <w:sz w:val="22"/>
          <w:szCs w:val="22"/>
          <w:u w:val="single"/>
          <w:lang w:val="en-US" w:eastAsia="zh-CN"/>
        </w:rPr>
        <w:t xml:space="preserve">采购包</w:t>
      </w:r>
      <w:r>
        <w:rPr>
          <w:rFonts w:ascii="宋体" w:hAnsi="宋体"/>
          <w:sz w:val="22"/>
          <w:szCs w:val="22"/>
          <w:u w:val="single"/>
        </w:rPr>
        <w:t xml:space="preserve">名称）</w:t>
      </w:r>
      <w:r>
        <w:rPr>
          <w:rFonts w:ascii="宋体" w:hAnsi="宋体"/>
          <w:sz w:val="22"/>
          <w:szCs w:val="22"/>
        </w:rPr>
        <w:t xml:space="preserve">采购活动，工程的施工单位全部为符合政策要求的中小企业</w:t>
      </w:r>
      <w:r>
        <w:rPr>
          <w:rFonts w:hint="eastAsia" w:ascii="宋体" w:hAnsi="宋体"/>
          <w:sz w:val="22"/>
          <w:szCs w:val="22"/>
        </w:rPr>
        <w:t xml:space="preserve">。</w:t>
      </w:r>
      <w:r>
        <w:rPr>
          <w:rFonts w:ascii="宋体" w:hAnsi="宋体"/>
          <w:sz w:val="22"/>
          <w:szCs w:val="22"/>
        </w:rPr>
        <w:t xml:space="preserve">相关企业</w:t>
      </w:r>
      <w:r>
        <w:rPr>
          <w:rFonts w:ascii="宋体" w:hAnsi="宋体" w:eastAsia="宋体" w:cs="Times New Roman"/>
          <w:b w:val="0"/>
          <w:bCs w:val="0"/>
          <w:sz w:val="22"/>
          <w:szCs w:val="22"/>
          <w:lang w:val="en-US" w:eastAsia="zh-CN"/>
        </w:rPr>
        <w:t xml:space="preserve">（含联合</w:t>
      </w:r>
      <w:r>
        <w:rPr>
          <w:rFonts w:hint="eastAsia" w:ascii="宋体" w:hAnsi="宋体" w:eastAsia="宋体" w:cs="Times New Roman"/>
          <w:b w:val="0"/>
          <w:bCs w:val="0"/>
          <w:sz w:val="22"/>
          <w:szCs w:val="22"/>
          <w:lang w:val="en-US" w:eastAsia="zh-CN"/>
        </w:rPr>
        <w:t xml:space="preserve">体中的中小企业、签订分包意向协议的中小企业）</w:t>
      </w:r>
      <w:r>
        <w:rPr>
          <w:rFonts w:ascii="宋体" w:hAnsi="宋体"/>
          <w:sz w:val="22"/>
          <w:szCs w:val="22"/>
        </w:rPr>
        <w:t xml:space="preserve">的具体情况如下：</w:t>
      </w:r>
      <w:r/>
    </w:p>
    <w:p>
      <w:pPr>
        <w:ind w:firstLine="440"/>
        <w:spacing w:line="360" w:lineRule="auto"/>
        <w:rPr>
          <w:rFonts w:hint="eastAsia" w:ascii="宋体" w:hAnsi="宋体"/>
          <w:sz w:val="22"/>
          <w:szCs w:val="22"/>
        </w:rPr>
      </w:pPr>
      <w:r>
        <w:rPr>
          <w:rFonts w:ascii="宋体" w:hAnsi="宋体"/>
          <w:sz w:val="22"/>
          <w:szCs w:val="22"/>
        </w:rPr>
        <w:t xml:space="preserve">1.</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lang w:val="en-US" w:eastAsia="zh-CN"/>
        </w:rPr>
        <w:t xml:space="preserve">2</w:t>
      </w:r>
      <w:r>
        <w:rPr>
          <w:rFonts w:ascii="宋体" w:hAnsi="宋体"/>
          <w:sz w:val="22"/>
          <w:szCs w:val="22"/>
        </w:rPr>
        <w:t xml:space="preserve">.</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r>
      <w:r/>
    </w:p>
    <w:p>
      <w:pPr>
        <w:ind w:firstLine="440"/>
        <w:spacing w:line="360" w:lineRule="auto"/>
        <w:rPr>
          <w:rFonts w:hint="eastAsia" w:ascii="宋体" w:hAnsi="宋体"/>
          <w:sz w:val="22"/>
          <w:szCs w:val="22"/>
        </w:rPr>
      </w:pPr>
      <w:r>
        <w:rPr>
          <w:rFonts w:ascii="宋体" w:hAnsi="宋体"/>
          <w:sz w:val="22"/>
          <w:szCs w:val="22"/>
        </w:rPr>
        <w:t xml:space="preserve"> …… </w:t>
      </w:r>
      <w:r/>
    </w:p>
    <w:p>
      <w:pPr>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rPr>
      </w:pPr>
      <w:r>
        <w:rPr>
          <w:rFonts w:ascii="宋体" w:hAnsi="宋体"/>
          <w:sz w:val="22"/>
          <w:szCs w:val="22"/>
        </w:rPr>
        <w:t xml:space="preserve">本企业对上述声明内容的真实性负责。如有虚假，将依 法承担相应责任。 </w:t>
      </w:r>
      <w:r/>
    </w:p>
    <w:p>
      <w:pPr>
        <w:spacing w:line="360" w:lineRule="auto"/>
        <w:rPr>
          <w:rFonts w:hint="eastAsia" w:ascii="宋体" w:hAnsi="宋体"/>
          <w:sz w:val="22"/>
          <w:szCs w:val="22"/>
        </w:rPr>
      </w:pPr>
      <w:r>
        <w:rPr>
          <w:rFonts w:hint="eastAsia" w:ascii="宋体" w:hAnsi="宋体"/>
          <w:sz w:val="22"/>
          <w:szCs w:val="22"/>
        </w:rPr>
      </w:r>
      <w:r/>
    </w:p>
    <w:p>
      <w:pPr>
        <w:ind w:firstLine="5500"/>
        <w:spacing w:line="360" w:lineRule="auto"/>
        <w:rPr>
          <w:rFonts w:hint="eastAsia" w:ascii="宋体" w:hAnsi="宋体"/>
          <w:sz w:val="22"/>
          <w:szCs w:val="22"/>
        </w:rPr>
      </w:pPr>
      <w:r>
        <w:rPr>
          <w:rFonts w:ascii="宋体" w:hAnsi="宋体"/>
          <w:sz w:val="22"/>
          <w:szCs w:val="22"/>
        </w:rPr>
        <w:t xml:space="preserve">企业名称（</w:t>
      </w:r>
      <w:r>
        <w:rPr>
          <w:rFonts w:hint="eastAsia" w:ascii="宋体" w:hAnsi="宋体"/>
          <w:sz w:val="22"/>
          <w:szCs w:val="22"/>
        </w:rPr>
        <w:t xml:space="preserve">电子签章</w:t>
      </w:r>
      <w:r>
        <w:rPr>
          <w:rFonts w:ascii="宋体" w:hAnsi="宋体"/>
          <w:sz w:val="22"/>
          <w:szCs w:val="22"/>
        </w:rPr>
        <w:t xml:space="preserve">）： </w:t>
      </w:r>
      <w:r/>
    </w:p>
    <w:p>
      <w:pPr>
        <w:ind w:firstLine="5720"/>
        <w:spacing w:line="360" w:lineRule="auto"/>
        <w:rPr>
          <w:rFonts w:hint="eastAsia" w:ascii="宋体" w:hAnsi="宋体"/>
          <w:sz w:val="22"/>
          <w:szCs w:val="22"/>
        </w:rPr>
      </w:pPr>
      <w:r>
        <w:rPr>
          <w:rFonts w:ascii="宋体" w:hAnsi="宋体"/>
          <w:sz w:val="22"/>
          <w:szCs w:val="22"/>
        </w:rPr>
        <w:t xml:space="preserve">日 期： </w:t>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jc w:val="left"/>
        <w:rPr>
          <w:rFonts w:ascii="宋体" w:hAnsi="宋体"/>
          <w:sz w:val="22"/>
          <w:szCs w:val="22"/>
        </w:rPr>
      </w:pPr>
      <w:r>
        <w:rPr>
          <w:rFonts w:ascii="宋体" w:hAnsi="宋体"/>
          <w:sz w:val="22"/>
          <w:szCs w:val="22"/>
        </w:rPr>
      </w:r>
      <w:r/>
    </w:p>
    <w:p>
      <w:pPr>
        <w:jc w:val="left"/>
        <w:rPr>
          <w:rFonts w:ascii="宋体" w:hAnsi="宋体"/>
          <w:sz w:val="22"/>
          <w:szCs w:val="22"/>
        </w:rPr>
      </w:pPr>
      <w:r>
        <w:rPr>
          <w:rFonts w:hint="eastAsia" w:ascii="宋体" w:hAnsi="宋体"/>
          <w:sz w:val="22"/>
          <w:szCs w:val="22"/>
        </w:rPr>
        <w:t xml:space="preserve">备注：从业人员、营业收入、资产总额填报上一年度数据，无上一年度数据的新成立企业可不填报</w:t>
      </w:r>
      <w:r/>
    </w:p>
    <w:p>
      <w:pPr>
        <w:ind w:right="281"/>
        <w:jc w:val="both"/>
        <w:spacing w:line="360" w:lineRule="auto"/>
        <w:rPr>
          <w:rFonts w:ascii="宋体" w:hAnsi="宋体" w:cs="宋体"/>
          <w:b/>
          <w:bCs/>
          <w:sz w:val="28"/>
          <w:szCs w:val="28"/>
        </w:rPr>
      </w:pPr>
      <w:r>
        <w:rPr>
          <w:rFonts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（二）残疾人福利性单位声明函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_单位的</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80"/>
        <w:jc w:val="left"/>
        <w:spacing w:line="360" w:lineRule="auto"/>
        <w:rPr>
          <w:rFonts w:ascii="宋体" w:hAnsi="宋体" w:cs="宋体"/>
          <w:sz w:val="24"/>
          <w:shd w:val="clear" w:color="auto" w:fill="ffffff"/>
        </w:rPr>
      </w:pPr>
      <w:r>
        <w:rPr>
          <w:rFonts w:ascii="宋体" w:hAnsi="宋体" w:cs="宋体"/>
          <w:sz w:val="24"/>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908"/>
      </w:p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            （电子签章）</w:t>
      </w:r>
      <w:r/>
    </w:p>
    <w:p>
      <w:pPr>
        <w:ind w:left="420"/>
        <w:jc w:val="right"/>
        <w:spacing w:line="480" w:lineRule="auto"/>
        <w:rPr>
          <w:rFonts w:ascii="宋体" w:hAnsi="宋体" w:cs="宋体"/>
          <w:sz w:val="22"/>
          <w:szCs w:val="22"/>
        </w:rPr>
      </w:pPr>
      <w:r>
        <w:rPr>
          <w:rFonts w:ascii="宋体" w:hAnsi="宋体" w:cs="宋体"/>
          <w:sz w:val="22"/>
          <w:szCs w:val="22"/>
        </w:rPr>
      </w:r>
      <w:r/>
    </w:p>
    <w:p>
      <w:pPr>
        <w:ind w:left="420"/>
        <w:jc w:val="right"/>
        <w:spacing w:line="480" w:lineRule="auto"/>
        <w:rPr>
          <w:rFonts w:ascii="宋体" w:hAnsi="宋体" w:cs="宋体"/>
          <w:sz w:val="22"/>
          <w:szCs w:val="22"/>
        </w:rPr>
      </w:pPr>
      <w:r>
        <w:rPr>
          <w:rFonts w:ascii="宋体" w:hAnsi="宋体" w:cs="宋体"/>
          <w:sz w:val="22"/>
          <w:szCs w:val="22"/>
        </w:rPr>
      </w:r>
      <w:r/>
    </w:p>
    <w:p>
      <w:pPr>
        <w:jc w:val="right"/>
        <w:spacing w:line="440" w:lineRule="exact"/>
        <w:rPr>
          <w:rFonts w:ascii="宋体" w:hAnsi="宋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pStyle w:val="908"/>
      </w:p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（三）监狱企业证明</w:t>
      </w:r>
      <w:r/>
    </w:p>
    <w:p>
      <w:pPr>
        <w:pStyle w:val="908"/>
        <w:ind w:firstLine="440"/>
        <w:rPr>
          <w:rFonts w:ascii="宋体" w:hAnsi="宋体" w:cs="宋体"/>
          <w:sz w:val="22"/>
          <w:szCs w:val="22"/>
        </w:rPr>
      </w:pPr>
      <w:r>
        <w:rPr>
          <w:rFonts w:ascii="宋体" w:hAnsi="宋体" w:cs="宋体"/>
          <w:sz w:val="22"/>
          <w:szCs w:val="22"/>
        </w:rPr>
      </w:r>
      <w:r/>
    </w:p>
    <w:p>
      <w:pPr>
        <w:pStyle w:val="908"/>
        <w:ind w:firstLine="440"/>
        <w:rPr>
          <w:rFonts w:ascii="宋体" w:hAnsi="宋体" w:cs="宋体"/>
          <w:sz w:val="22"/>
          <w:szCs w:val="22"/>
        </w:rPr>
      </w:pPr>
      <w:r>
        <w:rPr>
          <w:rFonts w:ascii="宋体" w:hAnsi="宋体" w:cs="宋体"/>
          <w:sz w:val="22"/>
          <w:szCs w:val="22"/>
        </w:rPr>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tblGrid>
      <w:tr>
        <w:trPr>
          <w:jc w:val="center"/>
          <w:trHeight w:val="2944"/>
        </w:trPr>
        <w:tc>
          <w:tcPr>
            <w:tcW w:w="4751" w:type="dxa"/>
            <w:vAlign w:val="center"/>
            <w:textDirection w:val="lrTb"/>
            <w:noWrap w:val="false"/>
          </w:tcPr>
          <w:p>
            <w:pPr>
              <w:pStyle w:val="908"/>
              <w:ind w:firstLine="420"/>
              <w:jc w:val="left"/>
              <w:spacing w:line="360" w:lineRule="auto"/>
              <w:rPr>
                <w:rFonts w:ascii="宋体" w:hAnsi="宋体" w:eastAsia="宋体" w:cs="宋体"/>
                <w:b/>
                <w:sz w:val="22"/>
                <w:szCs w:val="22"/>
              </w:rPr>
            </w:pPr>
            <w:r>
              <w:rPr>
                <w:rFonts w:hint="eastAsia" w:ascii="宋体" w:hAnsi="宋体" w:eastAsia="宋体" w:cs="宋体"/>
                <w:b/>
                <w:sz w:val="22"/>
                <w:szCs w:val="22"/>
              </w:rPr>
              <w:t xml:space="preserve">提供由省级以上监狱管理局、戒毒管理局（含新疆生产建设兵团）出具的投标人属于监狱企业的证明文件原件扫描件</w:t>
            </w:r>
            <w:r/>
          </w:p>
        </w:tc>
      </w:tr>
    </w:tbl>
    <w:p>
      <w:pPr>
        <w:pStyle w:val="908"/>
        <w:ind w:firstLine="440"/>
        <w:rPr>
          <w:rFonts w:ascii="宋体" w:hAnsi="宋体" w:cs="宋体"/>
          <w:sz w:val="22"/>
          <w:szCs w:val="22"/>
          <w:lang w:val="zh-CN"/>
        </w:rPr>
      </w:pPr>
      <w:r>
        <w:rPr>
          <w:rFonts w:ascii="宋体" w:hAnsi="宋体" w:cs="宋体"/>
          <w:sz w:val="22"/>
          <w:szCs w:val="22"/>
          <w:lang w:val="zh-CN"/>
        </w:rPr>
      </w:r>
      <w:r/>
    </w:p>
    <w:p>
      <w:pPr>
        <w:pStyle w:val="908"/>
        <w:ind w:firstLine="440"/>
        <w:rPr>
          <w:rFonts w:ascii="宋体" w:hAnsi="宋体" w:cs="宋体"/>
          <w:sz w:val="22"/>
          <w:szCs w:val="22"/>
          <w:lang w:val="zh-CN"/>
        </w:rPr>
      </w:pPr>
      <w:r>
        <w:rPr>
          <w:rFonts w:ascii="宋体" w:hAnsi="宋体" w:cs="宋体"/>
          <w:sz w:val="22"/>
          <w:szCs w:val="22"/>
          <w:lang w:val="zh-CN"/>
        </w:rPr>
      </w:r>
      <w:r/>
    </w:p>
    <w:p>
      <w:pPr>
        <w:pStyle w:val="908"/>
        <w:ind w:firstLine="440"/>
        <w:rPr>
          <w:rFonts w:ascii="宋体" w:hAnsi="宋体" w:cs="宋体"/>
          <w:sz w:val="22"/>
          <w:szCs w:val="22"/>
          <w:lang w:val="zh-CN"/>
        </w:rPr>
      </w:pPr>
      <w:r>
        <w:rPr>
          <w:rFonts w:ascii="宋体" w:hAnsi="宋体" w:cs="宋体"/>
          <w:sz w:val="22"/>
          <w:szCs w:val="22"/>
          <w:lang w:val="zh-CN"/>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sectPr>
      <w:footerReference w:type="default" r:id="rId13"/>
      <w:footnotePr/>
      <w:endnotePr/>
      <w:type w:val="nextPage"/>
      <w:pgSz w:w="11906" w:h="16838" w:orient="portrait"/>
      <w:pgMar w:top="1417" w:right="1531" w:bottom="1417" w:left="164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MS Gothic">
    <w:panose1 w:val="020B0609070205080204"/>
  </w:font>
  <w:font w:name="方正小标宋_GBK">
    <w:panose1 w:val="020B0503020202020204"/>
  </w:font>
  <w:font w:name="方正小标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Wingdings">
    <w:panose1 w:val="05000000000000000000"/>
  </w:font>
  <w:font w:name="Century Schoolbook">
    <w:panose1 w:val="020406040505050203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3"/>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3"/>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7"/>
      <w:isLgl w:val="false"/>
      <w:suff w:val="space"/>
      <w:lvlText w:val="%1"/>
      <w:lvlJc w:val="left"/>
      <w:pPr>
        <w:ind w:left="0" w:firstLine="0"/>
      </w:pPr>
      <w:rPr>
        <w:rFonts w:hint="eastAsia"/>
      </w:rPr>
    </w:lvl>
    <w:lvl w:ilvl="1">
      <w:start w:val="1"/>
      <w:numFmt w:val="decimal"/>
      <w:pStyle w:val="1218"/>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nothing"/>
      <w:lvlText w:val="%1.%2.%3.%4.%5"/>
      <w:lvlJc w:val="left"/>
      <w:pPr>
        <w:ind w:left="0" w:firstLine="0"/>
      </w:pPr>
      <w:rPr>
        <w:rFonts w:hint="eastAsia"/>
      </w:rPr>
    </w:lvl>
    <w:lvl w:ilvl="5">
      <w:start w:val="1"/>
      <w:numFmt w:val="decimal"/>
      <w:isLgl w:val="false"/>
      <w:suff w:val="space"/>
      <w:lvlText w:val="表%1.%2-%6"/>
      <w:lvlJc w:val="left"/>
      <w:pPr>
        <w:ind w:left="0" w:firstLine="0"/>
      </w:pPr>
      <w:rPr>
        <w:rFonts w:hint="eastAsia"/>
      </w:rPr>
    </w:lvl>
    <w:lvl w:ilvl="6">
      <w:start w:val="1"/>
      <w:numFmt w:val="decimal"/>
      <w:isLgl w:val="false"/>
      <w:suff w:val="space"/>
      <w:lvlText w:val="图%1.%2-%7"/>
      <w:lvlJc w:val="left"/>
      <w:pPr>
        <w:ind w:left="0" w:firstLine="0"/>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081"/>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link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name w:val="Heading 1"/>
    <w:basedOn w:val="756"/>
    <w:next w:val="756"/>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toc 5"/>
    <w:basedOn w:val="756"/>
    <w:next w:val="756"/>
    <w:uiPriority w:val="39"/>
    <w:unhideWhenUsed/>
    <w:qFormat/>
    <w:pPr>
      <w:ind w:left="1134" w:right="0" w:firstLine="0"/>
      <w:spacing w:after="57"/>
    </w:pPr>
  </w:style>
  <w:style w:type="paragraph" w:styleId="771">
    <w:name w:val="toc 3"/>
    <w:basedOn w:val="756"/>
    <w:next w:val="756"/>
    <w:uiPriority w:val="39"/>
    <w:unhideWhenUsed/>
    <w:qFormat/>
    <w:pPr>
      <w:ind w:left="567" w:right="0" w:firstLine="0"/>
      <w:spacing w:after="57"/>
    </w:pPr>
  </w:style>
  <w:style w:type="paragraph" w:styleId="772">
    <w:name w:val="toc 8"/>
    <w:basedOn w:val="756"/>
    <w:next w:val="756"/>
    <w:uiPriority w:val="39"/>
    <w:unhideWhenUsed/>
    <w:qFormat/>
    <w:pPr>
      <w:ind w:left="1984" w:right="0" w:firstLine="0"/>
      <w:spacing w:after="57"/>
    </w:pPr>
  </w:style>
  <w:style w:type="paragraph" w:styleId="773">
    <w:name w:val="endnote text"/>
    <w:basedOn w:val="756"/>
    <w:link w:val="796"/>
    <w:uiPriority w:val="99"/>
    <w:semiHidden/>
    <w:unhideWhenUsed/>
    <w:qFormat/>
    <w:pPr>
      <w:spacing w:after="0" w:line="240" w:lineRule="auto"/>
    </w:pPr>
    <w:rPr>
      <w:sz w:val="20"/>
    </w:rPr>
  </w:style>
  <w:style w:type="paragraph" w:styleId="774">
    <w:name w:val="Footer"/>
    <w:basedOn w:val="756"/>
    <w:uiPriority w:val="99"/>
    <w:unhideWhenUsed/>
    <w:qFormat/>
    <w:pPr>
      <w:spacing w:after="0" w:line="240" w:lineRule="auto"/>
      <w:tabs>
        <w:tab w:val="center" w:pos="7143" w:leader="none"/>
        <w:tab w:val="right" w:pos="14287" w:leader="none"/>
      </w:tabs>
    </w:pPr>
  </w:style>
  <w:style w:type="paragraph" w:styleId="775">
    <w:name w:val="Header"/>
    <w:basedOn w:val="756"/>
    <w:uiPriority w:val="99"/>
    <w:unhideWhenUsed/>
    <w:qFormat/>
    <w:pPr>
      <w:spacing w:after="0" w:line="240" w:lineRule="auto"/>
      <w:tabs>
        <w:tab w:val="center" w:pos="7143" w:leader="none"/>
        <w:tab w:val="right" w:pos="14287" w:leader="none"/>
      </w:tabs>
    </w:pPr>
  </w:style>
  <w:style w:type="paragraph" w:styleId="776">
    <w:name w:val="toc 1"/>
    <w:basedOn w:val="756"/>
    <w:next w:val="756"/>
    <w:uiPriority w:val="39"/>
    <w:unhideWhenUsed/>
    <w:qFormat/>
    <w:pPr>
      <w:ind w:left="0" w:right="0" w:firstLine="0"/>
      <w:spacing w:after="57"/>
    </w:pPr>
  </w:style>
  <w:style w:type="paragraph" w:styleId="777">
    <w:name w:val="toc 4"/>
    <w:basedOn w:val="756"/>
    <w:next w:val="756"/>
    <w:uiPriority w:val="39"/>
    <w:unhideWhenUsed/>
    <w:qFormat/>
    <w:pPr>
      <w:ind w:left="850" w:right="0" w:firstLine="0"/>
      <w:spacing w:after="57"/>
    </w:pPr>
  </w:style>
  <w:style w:type="paragraph" w:styleId="778">
    <w:name w:val="Subtitle"/>
    <w:basedOn w:val="756"/>
    <w:next w:val="756"/>
    <w:link w:val="792"/>
    <w:uiPriority w:val="11"/>
    <w:qFormat/>
    <w:pPr>
      <w:spacing w:before="200" w:after="200"/>
    </w:pPr>
    <w:rPr>
      <w:sz w:val="24"/>
      <w:szCs w:val="24"/>
    </w:rPr>
  </w:style>
  <w:style w:type="paragraph" w:styleId="779">
    <w:name w:val="footnote text"/>
    <w:basedOn w:val="756"/>
    <w:link w:val="795"/>
    <w:uiPriority w:val="99"/>
    <w:semiHidden/>
    <w:unhideWhenUsed/>
    <w:qFormat/>
    <w:pPr>
      <w:spacing w:after="40" w:line="240" w:lineRule="auto"/>
    </w:pPr>
    <w:rPr>
      <w:sz w:val="18"/>
    </w:rPr>
  </w:style>
  <w:style w:type="paragraph" w:styleId="780">
    <w:name w:val="toc 6"/>
    <w:basedOn w:val="756"/>
    <w:next w:val="756"/>
    <w:uiPriority w:val="39"/>
    <w:unhideWhenUsed/>
    <w:qFormat/>
    <w:pPr>
      <w:ind w:left="1417" w:right="0" w:firstLine="0"/>
      <w:spacing w:after="57"/>
    </w:pPr>
  </w:style>
  <w:style w:type="paragraph" w:styleId="781">
    <w:name w:val="table of figures"/>
    <w:basedOn w:val="756"/>
    <w:next w:val="756"/>
    <w:uiPriority w:val="99"/>
    <w:unhideWhenUsed/>
    <w:qFormat/>
    <w:pPr>
      <w:spacing w:after="0" w:afterAutospacing="0"/>
    </w:pPr>
  </w:style>
  <w:style w:type="paragraph" w:styleId="782">
    <w:name w:val="toc 2"/>
    <w:basedOn w:val="756"/>
    <w:next w:val="756"/>
    <w:uiPriority w:val="39"/>
    <w:unhideWhenUsed/>
    <w:qFormat/>
    <w:pPr>
      <w:ind w:left="283" w:right="0" w:firstLine="0"/>
      <w:spacing w:after="57"/>
    </w:pPr>
  </w:style>
  <w:style w:type="paragraph" w:styleId="783">
    <w:name w:val="toc 9"/>
    <w:basedOn w:val="756"/>
    <w:next w:val="756"/>
    <w:uiPriority w:val="39"/>
    <w:unhideWhenUsed/>
    <w:qFormat/>
    <w:pPr>
      <w:ind w:left="2268" w:right="0" w:firstLine="0"/>
      <w:spacing w:after="57"/>
    </w:pPr>
  </w:style>
  <w:style w:type="paragraph" w:styleId="784">
    <w:name w:val="Title"/>
    <w:basedOn w:val="756"/>
    <w:next w:val="756"/>
    <w:link w:val="791"/>
    <w:uiPriority w:val="10"/>
    <w:qFormat/>
    <w:pPr>
      <w:contextualSpacing/>
      <w:spacing w:before="300" w:after="200"/>
    </w:pPr>
    <w:rPr>
      <w:sz w:val="48"/>
      <w:szCs w:val="48"/>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name w:val="List Paragraph"/>
    <w:basedOn w:val="756"/>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link w:val="784"/>
    <w:uiPriority w:val="10"/>
    <w:qFormat/>
    <w:rPr>
      <w:sz w:val="48"/>
      <w:szCs w:val="48"/>
    </w:rPr>
  </w:style>
  <w:style w:type="character" w:styleId="792" w:customStyle="1">
    <w:name w:val="Subtitle Char"/>
    <w:link w:val="778"/>
    <w:uiPriority w:val="11"/>
    <w:qFormat/>
    <w:rPr>
      <w:sz w:val="24"/>
      <w:szCs w:val="24"/>
    </w:rPr>
  </w:style>
  <w:style w:type="paragraph" w:styleId="793">
    <w:name w:val="Quote"/>
    <w:basedOn w:val="756"/>
    <w:next w:val="756"/>
    <w:uiPriority w:val="29"/>
    <w:qFormat/>
    <w:pPr>
      <w:ind w:left="720" w:right="720"/>
    </w:pPr>
    <w:rPr>
      <w:i/>
    </w:rPr>
  </w:style>
  <w:style w:type="paragraph" w:styleId="794">
    <w:name w:val="Intense Quote"/>
    <w:basedOn w:val="756"/>
    <w:next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Footnote Text Char"/>
    <w:link w:val="779"/>
    <w:uiPriority w:val="99"/>
    <w:qFormat/>
    <w:rPr>
      <w:sz w:val="18"/>
    </w:rPr>
  </w:style>
  <w:style w:type="character" w:styleId="796" w:customStyle="1">
    <w:name w:val="Endnote Text Char"/>
    <w:link w:val="773"/>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标题 112"/>
    <w:basedOn w:val="756"/>
    <w:next w:val="756"/>
    <w:uiPriority w:val="9"/>
    <w:qFormat/>
    <w:pPr>
      <w:ind w:right="264"/>
      <w:jc w:val="center"/>
      <w:spacing w:before="54"/>
      <w:outlineLvl w:val="0"/>
    </w:pPr>
    <w:rPr>
      <w:rFonts w:ascii="宋体" w:hAnsi="宋体" w:cs="宋体"/>
      <w:b/>
      <w:bCs/>
      <w:sz w:val="32"/>
      <w:szCs w:val="32"/>
      <w:lang w:val="zh-CN" w:bidi="zh-CN"/>
    </w:rPr>
  </w:style>
  <w:style w:type="character" w:styleId="799" w:customStyle="1">
    <w:name w:val="默认段落字体11"/>
    <w:link w:val="756"/>
    <w:uiPriority w:val="1"/>
    <w:unhideWhenUsed/>
    <w:qFormat/>
  </w:style>
  <w:style w:type="table" w:styleId="800" w:customStyle="1">
    <w:name w:val="普通表格11"/>
    <w:uiPriority w:val="99"/>
    <w:unhideWhenUsed/>
    <w:qFormat/>
    <w:tblPr/>
  </w:style>
  <w:style w:type="paragraph" w:styleId="801" w:customStyle="1">
    <w:name w:val="目录 711"/>
    <w:basedOn w:val="756"/>
    <w:next w:val="756"/>
    <w:uiPriority w:val="39"/>
    <w:unhideWhenUsed/>
    <w:qFormat/>
    <w:pPr>
      <w:ind w:left="1701" w:right="0" w:firstLine="0"/>
      <w:spacing w:after="57"/>
    </w:pPr>
  </w:style>
  <w:style w:type="paragraph" w:styleId="802" w:customStyle="1">
    <w:name w:val="正文文本11"/>
    <w:basedOn w:val="756"/>
    <w:next w:val="756"/>
    <w:link w:val="803"/>
    <w:uiPriority w:val="99"/>
    <w:unhideWhenUsed/>
    <w:qFormat/>
    <w:pPr>
      <w:spacing w:after="120"/>
    </w:pPr>
  </w:style>
  <w:style w:type="character" w:styleId="803" w:customStyle="1">
    <w:name w:val="正文文本 Char1"/>
    <w:link w:val="802"/>
    <w:uiPriority w:val="99"/>
    <w:semiHidden/>
    <w:qFormat/>
    <w:rPr>
      <w:sz w:val="21"/>
      <w:szCs w:val="24"/>
    </w:rPr>
  </w:style>
  <w:style w:type="paragraph" w:styleId="804" w:customStyle="1">
    <w:name w:val="正文文本缩进12"/>
    <w:basedOn w:val="756"/>
    <w:next w:val="805"/>
    <w:link w:val="806"/>
    <w:uiPriority w:val="99"/>
    <w:unhideWhenUsed/>
    <w:qFormat/>
    <w:pPr>
      <w:ind w:left="420"/>
      <w:spacing w:after="120"/>
    </w:pPr>
  </w:style>
  <w:style w:type="paragraph" w:styleId="805" w:customStyle="1">
    <w:name w:val="寄信人地址12"/>
    <w:basedOn w:val="756"/>
    <w:uiPriority w:val="0"/>
    <w:qFormat/>
    <w:pPr>
      <w:ind w:firstLine="200"/>
      <w:spacing w:line="360" w:lineRule="auto"/>
    </w:pPr>
    <w:rPr>
      <w:rFonts w:ascii="Arial" w:hAnsi="Arial" w:eastAsia="仿宋_GB2312" w:cs="Arial"/>
      <w:sz w:val="24"/>
    </w:rPr>
  </w:style>
  <w:style w:type="character" w:styleId="806" w:customStyle="1">
    <w:name w:val="正文文本缩进 Char1"/>
    <w:link w:val="804"/>
    <w:uiPriority w:val="99"/>
    <w:semiHidden/>
    <w:qFormat/>
    <w:rPr>
      <w:sz w:val="21"/>
      <w:szCs w:val="24"/>
    </w:rPr>
  </w:style>
  <w:style w:type="paragraph" w:styleId="807" w:customStyle="1">
    <w:name w:val="索引 41"/>
    <w:basedOn w:val="756"/>
    <w:next w:val="756"/>
    <w:uiPriority w:val="0"/>
    <w:qFormat/>
    <w:pPr>
      <w:ind w:left="600"/>
    </w:pPr>
    <w:rPr>
      <w:rFonts w:ascii="Verdana" w:hAnsi="Verdana"/>
      <w:szCs w:val="20"/>
    </w:rPr>
  </w:style>
  <w:style w:type="paragraph" w:styleId="808" w:customStyle="1">
    <w:name w:val="目录 511"/>
    <w:basedOn w:val="756"/>
    <w:next w:val="756"/>
    <w:uiPriority w:val="39"/>
    <w:unhideWhenUsed/>
    <w:qFormat/>
    <w:pPr>
      <w:ind w:left="1134" w:right="0" w:firstLine="0"/>
      <w:spacing w:after="57"/>
    </w:pPr>
  </w:style>
  <w:style w:type="paragraph" w:styleId="809" w:customStyle="1">
    <w:name w:val="目录 311"/>
    <w:basedOn w:val="756"/>
    <w:next w:val="756"/>
    <w:uiPriority w:val="39"/>
    <w:unhideWhenUsed/>
    <w:qFormat/>
    <w:pPr>
      <w:ind w:left="567" w:right="0" w:firstLine="0"/>
      <w:spacing w:after="57"/>
    </w:pPr>
  </w:style>
  <w:style w:type="paragraph" w:styleId="810" w:customStyle="1">
    <w:name w:val="目录 811"/>
    <w:basedOn w:val="756"/>
    <w:next w:val="756"/>
    <w:uiPriority w:val="39"/>
    <w:unhideWhenUsed/>
    <w:qFormat/>
    <w:pPr>
      <w:ind w:left="1984" w:right="0" w:firstLine="0"/>
      <w:spacing w:after="57"/>
    </w:pPr>
  </w:style>
  <w:style w:type="paragraph" w:styleId="811" w:customStyle="1">
    <w:name w:val="日期11"/>
    <w:basedOn w:val="756"/>
    <w:next w:val="756"/>
    <w:uiPriority w:val="0"/>
    <w:qFormat/>
    <w:pPr>
      <w:ind w:firstLine="652"/>
      <w:spacing w:line="319" w:lineRule="auto"/>
    </w:pPr>
    <w:rPr>
      <w:rFonts w:ascii="Century Schoolbook" w:hAnsi="Century Schoolbook" w:eastAsia="文鼎小标宋"/>
      <w:spacing w:val="-4"/>
      <w:sz w:val="23"/>
      <w:szCs w:val="20"/>
    </w:rPr>
  </w:style>
  <w:style w:type="paragraph" w:styleId="812" w:customStyle="1">
    <w:name w:val="尾注文本11"/>
    <w:basedOn w:val="756"/>
    <w:uiPriority w:val="99"/>
    <w:unhideWhenUsed/>
    <w:qFormat/>
    <w:pPr>
      <w:spacing w:after="0" w:line="240" w:lineRule="auto"/>
    </w:pPr>
    <w:rPr>
      <w:sz w:val="20"/>
    </w:rPr>
  </w:style>
  <w:style w:type="paragraph" w:styleId="813" w:customStyle="1">
    <w:name w:val="批注框文本11"/>
    <w:basedOn w:val="756"/>
    <w:link w:val="814"/>
    <w:uiPriority w:val="99"/>
    <w:unhideWhenUsed/>
    <w:qFormat/>
    <w:rPr>
      <w:sz w:val="18"/>
      <w:szCs w:val="18"/>
    </w:rPr>
  </w:style>
  <w:style w:type="character" w:styleId="814" w:customStyle="1">
    <w:name w:val="批注框文本 Char2"/>
    <w:link w:val="813"/>
    <w:uiPriority w:val="99"/>
    <w:semiHidden/>
    <w:qFormat/>
    <w:rPr>
      <w:sz w:val="18"/>
      <w:szCs w:val="18"/>
    </w:rPr>
  </w:style>
  <w:style w:type="paragraph" w:styleId="815" w:customStyle="1">
    <w:name w:val="页脚11"/>
    <w:basedOn w:val="756"/>
    <w:link w:val="816"/>
    <w:uiPriority w:val="99"/>
    <w:unhideWhenUsed/>
    <w:qFormat/>
    <w:pPr>
      <w:jc w:val="left"/>
      <w:tabs>
        <w:tab w:val="center" w:pos="4153" w:leader="none"/>
        <w:tab w:val="right" w:pos="8306" w:leader="none"/>
      </w:tabs>
    </w:pPr>
    <w:rPr>
      <w:sz w:val="18"/>
      <w:szCs w:val="18"/>
    </w:rPr>
  </w:style>
  <w:style w:type="character" w:styleId="816" w:customStyle="1">
    <w:name w:val="页脚 Char1"/>
    <w:link w:val="815"/>
    <w:uiPriority w:val="99"/>
    <w:qFormat/>
    <w:rPr>
      <w:sz w:val="18"/>
      <w:szCs w:val="18"/>
    </w:rPr>
  </w:style>
  <w:style w:type="paragraph" w:styleId="817" w:customStyle="1">
    <w:name w:val="页眉11"/>
    <w:basedOn w:val="756"/>
    <w:link w:val="81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8" w:customStyle="1">
    <w:name w:val="页眉 Char1"/>
    <w:link w:val="817"/>
    <w:uiPriority w:val="99"/>
    <w:qFormat/>
    <w:rPr>
      <w:sz w:val="18"/>
      <w:szCs w:val="18"/>
    </w:rPr>
  </w:style>
  <w:style w:type="paragraph" w:styleId="819" w:customStyle="1">
    <w:name w:val="目录 112"/>
    <w:basedOn w:val="756"/>
    <w:next w:val="756"/>
    <w:uiPriority w:val="39"/>
    <w:unhideWhenUsed/>
    <w:qFormat/>
    <w:pPr>
      <w:ind w:left="0" w:right="0" w:firstLine="0"/>
      <w:spacing w:after="57"/>
    </w:pPr>
  </w:style>
  <w:style w:type="paragraph" w:styleId="820" w:customStyle="1">
    <w:name w:val="目录 411"/>
    <w:basedOn w:val="756"/>
    <w:next w:val="756"/>
    <w:uiPriority w:val="39"/>
    <w:unhideWhenUsed/>
    <w:qFormat/>
    <w:pPr>
      <w:ind w:left="850" w:right="0" w:firstLine="0"/>
      <w:spacing w:after="57"/>
    </w:pPr>
  </w:style>
  <w:style w:type="paragraph" w:styleId="821" w:customStyle="1">
    <w:name w:val="副标题11"/>
    <w:basedOn w:val="756"/>
    <w:next w:val="756"/>
    <w:uiPriority w:val="11"/>
    <w:qFormat/>
    <w:pPr>
      <w:spacing w:before="200" w:after="200"/>
    </w:pPr>
    <w:rPr>
      <w:sz w:val="24"/>
      <w:szCs w:val="24"/>
    </w:rPr>
  </w:style>
  <w:style w:type="paragraph" w:styleId="822" w:customStyle="1">
    <w:name w:val="脚注文本11"/>
    <w:basedOn w:val="756"/>
    <w:uiPriority w:val="99"/>
    <w:unhideWhenUsed/>
    <w:qFormat/>
    <w:pPr>
      <w:spacing w:after="40" w:line="240" w:lineRule="auto"/>
    </w:pPr>
    <w:rPr>
      <w:sz w:val="18"/>
    </w:rPr>
  </w:style>
  <w:style w:type="paragraph" w:styleId="823" w:customStyle="1">
    <w:name w:val="目录 611"/>
    <w:basedOn w:val="756"/>
    <w:next w:val="756"/>
    <w:uiPriority w:val="39"/>
    <w:unhideWhenUsed/>
    <w:qFormat/>
    <w:pPr>
      <w:ind w:left="1417" w:right="0" w:firstLine="0"/>
      <w:spacing w:after="57"/>
    </w:pPr>
  </w:style>
  <w:style w:type="paragraph" w:styleId="824" w:customStyle="1">
    <w:name w:val="图表目录11"/>
    <w:basedOn w:val="756"/>
    <w:next w:val="756"/>
    <w:uiPriority w:val="99"/>
    <w:unhideWhenUsed/>
    <w:qFormat/>
    <w:pPr>
      <w:spacing w:after="0" w:afterAutospacing="0"/>
    </w:pPr>
  </w:style>
  <w:style w:type="paragraph" w:styleId="825" w:customStyle="1">
    <w:name w:val="目录 211"/>
    <w:basedOn w:val="756"/>
    <w:next w:val="756"/>
    <w:uiPriority w:val="39"/>
    <w:unhideWhenUsed/>
    <w:qFormat/>
    <w:pPr>
      <w:ind w:left="283" w:right="0" w:firstLine="0"/>
      <w:spacing w:after="57"/>
    </w:pPr>
  </w:style>
  <w:style w:type="paragraph" w:styleId="826" w:customStyle="1">
    <w:name w:val="目录 911"/>
    <w:basedOn w:val="756"/>
    <w:next w:val="756"/>
    <w:uiPriority w:val="39"/>
    <w:unhideWhenUsed/>
    <w:qFormat/>
    <w:pPr>
      <w:ind w:left="2268" w:right="0" w:firstLine="0"/>
      <w:spacing w:after="57"/>
    </w:pPr>
  </w:style>
  <w:style w:type="paragraph" w:styleId="827" w:customStyle="1">
    <w:name w:val="普通(网站)11"/>
    <w:basedOn w:val="756"/>
    <w:uiPriority w:val="99"/>
    <w:qFormat/>
    <w:pPr>
      <w:jc w:val="left"/>
      <w:spacing w:before="100" w:beforeAutospacing="1" w:after="100" w:afterAutospacing="1"/>
      <w:widowControl/>
    </w:pPr>
    <w:rPr>
      <w:rFonts w:ascii="宋体" w:hAnsi="宋体"/>
      <w:sz w:val="24"/>
    </w:rPr>
  </w:style>
  <w:style w:type="paragraph" w:styleId="828" w:customStyle="1">
    <w:name w:val="标题11"/>
    <w:basedOn w:val="756"/>
    <w:next w:val="756"/>
    <w:uiPriority w:val="10"/>
    <w:qFormat/>
    <w:pPr>
      <w:contextualSpacing/>
      <w:spacing w:before="300" w:after="200"/>
    </w:pPr>
    <w:rPr>
      <w:sz w:val="48"/>
      <w:szCs w:val="48"/>
    </w:rPr>
  </w:style>
  <w:style w:type="paragraph" w:styleId="829" w:customStyle="1">
    <w:name w:val="正文首行缩进 212"/>
    <w:basedOn w:val="804"/>
    <w:link w:val="830"/>
    <w:uiPriority w:val="99"/>
    <w:unhideWhenUsed/>
    <w:qFormat/>
    <w:pPr>
      <w:ind w:firstLine="420"/>
    </w:pPr>
  </w:style>
  <w:style w:type="character" w:styleId="830" w:customStyle="1">
    <w:name w:val="正文首行缩进 2 Char1"/>
    <w:link w:val="829"/>
    <w:uiPriority w:val="99"/>
    <w:qFormat/>
    <w:rPr>
      <w:sz w:val="21"/>
      <w:szCs w:val="24"/>
    </w:rPr>
  </w:style>
  <w:style w:type="table" w:styleId="831" w:customStyle="1">
    <w:name w:val="网格型11"/>
    <w:uiPriority w:val="59"/>
    <w:qFormat/>
    <w:rPr>
      <w:lang w:val="en-US" w:eastAsia="zh-CN" w:bidi="ar-SA"/>
    </w:rPr>
    <w:tblPr/>
  </w:style>
  <w:style w:type="character" w:styleId="832" w:customStyle="1">
    <w:name w:val="尾注引用11"/>
    <w:link w:val="756"/>
    <w:uiPriority w:val="99"/>
    <w:unhideWhenUsed/>
    <w:qFormat/>
    <w:rPr>
      <w:vertAlign w:val="superscript"/>
    </w:rPr>
  </w:style>
  <w:style w:type="character" w:styleId="833" w:customStyle="1">
    <w:name w:val="已访问的超链接11"/>
    <w:basedOn w:val="799"/>
    <w:link w:val="756"/>
    <w:uiPriority w:val="99"/>
    <w:unhideWhenUsed/>
    <w:qFormat/>
    <w:rPr>
      <w:color w:val="338de6"/>
      <w:u w:val="none"/>
    </w:rPr>
  </w:style>
  <w:style w:type="character" w:styleId="834" w:customStyle="1">
    <w:name w:val="强调11"/>
    <w:basedOn w:val="799"/>
    <w:link w:val="756"/>
    <w:uiPriority w:val="20"/>
    <w:qFormat/>
  </w:style>
  <w:style w:type="character" w:styleId="835" w:customStyle="1">
    <w:name w:val="超链接11"/>
    <w:basedOn w:val="799"/>
    <w:link w:val="756"/>
    <w:uiPriority w:val="99"/>
    <w:unhideWhenUsed/>
    <w:qFormat/>
    <w:rPr>
      <w:color w:val="338de6"/>
      <w:u w:val="none"/>
    </w:rPr>
  </w:style>
  <w:style w:type="character" w:styleId="836" w:customStyle="1">
    <w:name w:val="脚注引用11"/>
    <w:link w:val="756"/>
    <w:uiPriority w:val="99"/>
    <w:unhideWhenUsed/>
    <w:qFormat/>
    <w:rPr>
      <w:vertAlign w:val="superscript"/>
    </w:rPr>
  </w:style>
  <w:style w:type="paragraph" w:styleId="837" w:customStyle="1">
    <w:name w:val="段"/>
    <w:next w:val="756"/>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838" w:customStyle="1">
    <w:name w:val="Header1"/>
    <w:basedOn w:val="756"/>
    <w:uiPriority w:val="99"/>
    <w:unhideWhenUsed/>
    <w:qFormat/>
    <w:pPr>
      <w:spacing w:after="0" w:line="240" w:lineRule="auto"/>
      <w:tabs>
        <w:tab w:val="center" w:pos="7143" w:leader="none"/>
        <w:tab w:val="right" w:pos="14287" w:leader="none"/>
      </w:tabs>
    </w:pPr>
  </w:style>
  <w:style w:type="paragraph" w:styleId="839" w:customStyle="1">
    <w:name w:val="Footer1"/>
    <w:basedOn w:val="756"/>
    <w:uiPriority w:val="99"/>
    <w:unhideWhenUsed/>
    <w:qFormat/>
    <w:pPr>
      <w:spacing w:after="0" w:line="240" w:lineRule="auto"/>
      <w:tabs>
        <w:tab w:val="center" w:pos="7143" w:leader="none"/>
        <w:tab w:val="right" w:pos="14287" w:leader="none"/>
      </w:tabs>
    </w:pPr>
  </w:style>
  <w:style w:type="paragraph" w:styleId="840" w:customStyle="1">
    <w:name w:val="Caption1"/>
    <w:basedOn w:val="756"/>
    <w:next w:val="756"/>
    <w:uiPriority w:val="35"/>
    <w:unhideWhenUsed/>
    <w:qFormat/>
    <w:pPr>
      <w:spacing w:line="276" w:lineRule="auto"/>
    </w:pPr>
    <w:rPr>
      <w:b/>
      <w:bCs/>
      <w:color w:val="4f81bd"/>
      <w:sz w:val="18"/>
      <w:szCs w:val="18"/>
    </w:rPr>
  </w:style>
  <w:style w:type="paragraph" w:styleId="841" w:customStyle="1">
    <w:name w:val="标题 12"/>
    <w:basedOn w:val="756"/>
    <w:next w:val="756"/>
    <w:link w:val="842"/>
    <w:uiPriority w:val="9"/>
    <w:qFormat/>
    <w:pPr>
      <w:keepLines/>
      <w:keepNext/>
      <w:spacing w:before="480" w:after="200"/>
      <w:outlineLvl w:val="0"/>
    </w:pPr>
    <w:rPr>
      <w:rFonts w:ascii="Arial" w:hAnsi="Arial" w:eastAsia="Arial" w:cs="Arial"/>
      <w:sz w:val="40"/>
      <w:szCs w:val="40"/>
    </w:rPr>
  </w:style>
  <w:style w:type="character" w:styleId="842" w:customStyle="1">
    <w:name w:val="标题 1 Char1"/>
    <w:link w:val="841"/>
    <w:uiPriority w:val="9"/>
    <w:rPr>
      <w:rFonts w:ascii="Arial" w:hAnsi="Arial" w:eastAsia="Arial" w:cs="Arial"/>
      <w:sz w:val="40"/>
      <w:szCs w:val="40"/>
    </w:rPr>
  </w:style>
  <w:style w:type="paragraph" w:styleId="843" w:customStyle="1">
    <w:name w:val="标题 22"/>
    <w:basedOn w:val="756"/>
    <w:next w:val="756"/>
    <w:uiPriority w:val="9"/>
    <w:unhideWhenUsed/>
    <w:qFormat/>
    <w:pPr>
      <w:keepLines/>
      <w:keepNext/>
      <w:spacing w:before="360" w:after="200"/>
      <w:outlineLvl w:val="1"/>
    </w:pPr>
    <w:rPr>
      <w:rFonts w:ascii="Arial" w:hAnsi="Arial" w:eastAsia="Arial" w:cs="Arial"/>
      <w:sz w:val="34"/>
    </w:rPr>
  </w:style>
  <w:style w:type="paragraph" w:styleId="844" w:customStyle="1">
    <w:name w:val="标题 32"/>
    <w:basedOn w:val="756"/>
    <w:next w:val="756"/>
    <w:uiPriority w:val="9"/>
    <w:unhideWhenUsed/>
    <w:qFormat/>
    <w:pPr>
      <w:keepLines/>
      <w:keepNext/>
      <w:spacing w:before="320" w:after="200"/>
      <w:outlineLvl w:val="2"/>
    </w:pPr>
    <w:rPr>
      <w:rFonts w:ascii="Arial" w:hAnsi="Arial" w:eastAsia="Arial" w:cs="Arial"/>
      <w:sz w:val="30"/>
      <w:szCs w:val="30"/>
    </w:rPr>
  </w:style>
  <w:style w:type="paragraph" w:styleId="845" w:customStyle="1">
    <w:name w:val="标题 42"/>
    <w:basedOn w:val="756"/>
    <w:next w:val="756"/>
    <w:link w:val="846"/>
    <w:uiPriority w:val="9"/>
    <w:unhideWhenUsed/>
    <w:qFormat/>
    <w:pPr>
      <w:keepLines/>
      <w:keepNext/>
      <w:spacing w:before="320" w:after="200"/>
      <w:outlineLvl w:val="3"/>
    </w:pPr>
    <w:rPr>
      <w:rFonts w:ascii="Arial" w:hAnsi="Arial" w:eastAsia="Arial" w:cs="Arial"/>
      <w:b/>
      <w:bCs/>
      <w:sz w:val="26"/>
      <w:szCs w:val="26"/>
    </w:rPr>
  </w:style>
  <w:style w:type="character" w:styleId="846" w:customStyle="1">
    <w:name w:val="标题 4 Char1"/>
    <w:link w:val="845"/>
    <w:uiPriority w:val="9"/>
    <w:qFormat/>
    <w:rPr>
      <w:rFonts w:ascii="Arial" w:hAnsi="Arial" w:eastAsia="Arial" w:cs="Arial"/>
      <w:b/>
      <w:bCs/>
      <w:sz w:val="26"/>
      <w:szCs w:val="26"/>
    </w:rPr>
  </w:style>
  <w:style w:type="paragraph" w:styleId="847" w:customStyle="1">
    <w:name w:val="标题 52"/>
    <w:basedOn w:val="756"/>
    <w:next w:val="756"/>
    <w:link w:val="848"/>
    <w:uiPriority w:val="9"/>
    <w:unhideWhenUsed/>
    <w:qFormat/>
    <w:pPr>
      <w:keepLines/>
      <w:keepNext/>
      <w:spacing w:before="320" w:after="200"/>
      <w:outlineLvl w:val="4"/>
    </w:pPr>
    <w:rPr>
      <w:rFonts w:ascii="Arial" w:hAnsi="Arial" w:eastAsia="Arial" w:cs="Arial"/>
      <w:b/>
      <w:bCs/>
      <w:sz w:val="24"/>
    </w:rPr>
  </w:style>
  <w:style w:type="character" w:styleId="848" w:customStyle="1">
    <w:name w:val="标题 5 Char1"/>
    <w:link w:val="847"/>
    <w:uiPriority w:val="9"/>
    <w:qFormat/>
    <w:rPr>
      <w:rFonts w:ascii="Arial" w:hAnsi="Arial" w:eastAsia="Arial" w:cs="Arial"/>
      <w:b/>
      <w:bCs/>
      <w:sz w:val="24"/>
      <w:szCs w:val="24"/>
    </w:rPr>
  </w:style>
  <w:style w:type="paragraph" w:styleId="849" w:customStyle="1">
    <w:name w:val="标题 62"/>
    <w:basedOn w:val="756"/>
    <w:next w:val="756"/>
    <w:link w:val="850"/>
    <w:uiPriority w:val="9"/>
    <w:unhideWhenUsed/>
    <w:qFormat/>
    <w:pPr>
      <w:keepLines/>
      <w:keepNext/>
      <w:spacing w:before="320" w:after="200"/>
      <w:outlineLvl w:val="5"/>
    </w:pPr>
    <w:rPr>
      <w:rFonts w:ascii="Arial" w:hAnsi="Arial" w:eastAsia="Arial" w:cs="Arial"/>
      <w:b/>
      <w:bCs/>
      <w:sz w:val="22"/>
      <w:szCs w:val="22"/>
    </w:rPr>
  </w:style>
  <w:style w:type="character" w:styleId="850" w:customStyle="1">
    <w:name w:val="标题 6 Char1"/>
    <w:link w:val="849"/>
    <w:uiPriority w:val="9"/>
    <w:qFormat/>
    <w:rPr>
      <w:rFonts w:ascii="Arial" w:hAnsi="Arial" w:eastAsia="Arial" w:cs="Arial"/>
      <w:b/>
      <w:bCs/>
      <w:sz w:val="22"/>
      <w:szCs w:val="22"/>
    </w:rPr>
  </w:style>
  <w:style w:type="paragraph" w:styleId="851" w:customStyle="1">
    <w:name w:val="标题 72"/>
    <w:basedOn w:val="756"/>
    <w:next w:val="756"/>
    <w:link w:val="852"/>
    <w:uiPriority w:val="9"/>
    <w:unhideWhenUsed/>
    <w:qFormat/>
    <w:pPr>
      <w:keepLines/>
      <w:keepNext/>
      <w:spacing w:before="320" w:after="200"/>
      <w:outlineLvl w:val="6"/>
    </w:pPr>
    <w:rPr>
      <w:rFonts w:ascii="Arial" w:hAnsi="Arial" w:eastAsia="Arial" w:cs="Arial"/>
      <w:b/>
      <w:bCs/>
      <w:i/>
      <w:iCs/>
      <w:sz w:val="22"/>
      <w:szCs w:val="22"/>
    </w:rPr>
  </w:style>
  <w:style w:type="character" w:styleId="852" w:customStyle="1">
    <w:name w:val="标题 7 Char1"/>
    <w:link w:val="851"/>
    <w:uiPriority w:val="9"/>
    <w:qFormat/>
    <w:rPr>
      <w:rFonts w:ascii="Arial" w:hAnsi="Arial" w:eastAsia="Arial" w:cs="Arial"/>
      <w:b/>
      <w:bCs/>
      <w:i/>
      <w:iCs/>
      <w:sz w:val="22"/>
      <w:szCs w:val="22"/>
    </w:rPr>
  </w:style>
  <w:style w:type="paragraph" w:styleId="853" w:customStyle="1">
    <w:name w:val="标题 82"/>
    <w:basedOn w:val="756"/>
    <w:next w:val="756"/>
    <w:link w:val="854"/>
    <w:uiPriority w:val="9"/>
    <w:unhideWhenUsed/>
    <w:qFormat/>
    <w:pPr>
      <w:keepLines/>
      <w:keepNext/>
      <w:spacing w:before="320" w:after="200"/>
      <w:outlineLvl w:val="7"/>
    </w:pPr>
    <w:rPr>
      <w:rFonts w:ascii="Arial" w:hAnsi="Arial" w:eastAsia="Arial" w:cs="Arial"/>
      <w:i/>
      <w:iCs/>
      <w:sz w:val="22"/>
      <w:szCs w:val="22"/>
    </w:rPr>
  </w:style>
  <w:style w:type="character" w:styleId="854" w:customStyle="1">
    <w:name w:val="标题 8 Char1"/>
    <w:link w:val="853"/>
    <w:uiPriority w:val="9"/>
    <w:qFormat/>
    <w:rPr>
      <w:rFonts w:ascii="Arial" w:hAnsi="Arial" w:eastAsia="Arial" w:cs="Arial"/>
      <w:i/>
      <w:iCs/>
      <w:sz w:val="22"/>
      <w:szCs w:val="22"/>
    </w:rPr>
  </w:style>
  <w:style w:type="paragraph" w:styleId="855" w:customStyle="1">
    <w:name w:val="标题 92"/>
    <w:basedOn w:val="756"/>
    <w:next w:val="756"/>
    <w:link w:val="856"/>
    <w:uiPriority w:val="9"/>
    <w:unhideWhenUsed/>
    <w:qFormat/>
    <w:pPr>
      <w:keepLines/>
      <w:keepNext/>
      <w:spacing w:before="320" w:after="200"/>
      <w:outlineLvl w:val="8"/>
    </w:pPr>
    <w:rPr>
      <w:rFonts w:ascii="Arial" w:hAnsi="Arial" w:eastAsia="Arial" w:cs="Arial"/>
      <w:i/>
      <w:iCs/>
      <w:szCs w:val="21"/>
    </w:rPr>
  </w:style>
  <w:style w:type="character" w:styleId="856" w:customStyle="1">
    <w:name w:val="标题 9 Char1"/>
    <w:link w:val="855"/>
    <w:uiPriority w:val="9"/>
    <w:qFormat/>
    <w:rPr>
      <w:rFonts w:ascii="Arial" w:hAnsi="Arial" w:eastAsia="Arial" w:cs="Arial"/>
      <w:i/>
      <w:iCs/>
      <w:sz w:val="21"/>
      <w:szCs w:val="21"/>
    </w:rPr>
  </w:style>
  <w:style w:type="character" w:styleId="857" w:customStyle="1">
    <w:name w:val="默认段落字体2"/>
    <w:link w:val="756"/>
    <w:uiPriority w:val="1"/>
    <w:unhideWhenUsed/>
    <w:qFormat/>
  </w:style>
  <w:style w:type="table" w:styleId="858" w:customStyle="1">
    <w:name w:val="普通表格2"/>
    <w:uiPriority w:val="99"/>
    <w:unhideWhenUsed/>
    <w:qFormat/>
    <w:rPr>
      <w:lang w:val="en-US" w:eastAsia="zh-CN" w:bidi="ar-SA"/>
    </w:rPr>
    <w:tblPr/>
  </w:style>
  <w:style w:type="paragraph" w:styleId="859" w:customStyle="1">
    <w:name w:val="目录 72"/>
    <w:basedOn w:val="756"/>
    <w:next w:val="756"/>
    <w:uiPriority w:val="39"/>
    <w:unhideWhenUsed/>
    <w:qFormat/>
    <w:pPr>
      <w:ind w:left="1701"/>
      <w:spacing w:after="57"/>
    </w:pPr>
  </w:style>
  <w:style w:type="paragraph" w:styleId="860" w:customStyle="1">
    <w:name w:val="正文缩进2"/>
    <w:basedOn w:val="756"/>
    <w:next w:val="756"/>
    <w:uiPriority w:val="0"/>
    <w:qFormat/>
    <w:pPr>
      <w:ind w:firstLine="420"/>
      <w:jc w:val="left"/>
    </w:pPr>
    <w:rPr>
      <w:sz w:val="24"/>
      <w:szCs w:val="21"/>
    </w:rPr>
  </w:style>
  <w:style w:type="paragraph" w:styleId="861" w:customStyle="1">
    <w:name w:val="题注2"/>
    <w:basedOn w:val="756"/>
    <w:next w:val="756"/>
    <w:uiPriority w:val="35"/>
    <w:unhideWhenUsed/>
    <w:qFormat/>
    <w:pPr>
      <w:spacing w:line="276" w:lineRule="auto"/>
    </w:pPr>
    <w:rPr>
      <w:b/>
      <w:bCs/>
      <w:color w:val="4f81bd"/>
      <w:sz w:val="18"/>
      <w:szCs w:val="18"/>
    </w:rPr>
  </w:style>
  <w:style w:type="paragraph" w:styleId="862" w:customStyle="1">
    <w:name w:val="文档结构图1"/>
    <w:basedOn w:val="756"/>
    <w:uiPriority w:val="0"/>
    <w:semiHidden/>
    <w:qFormat/>
    <w:pPr>
      <w:shd w:val="clear" w:color="auto" w:fill="000080"/>
    </w:pPr>
  </w:style>
  <w:style w:type="paragraph" w:styleId="863" w:customStyle="1">
    <w:name w:val="正文文本3"/>
    <w:basedOn w:val="756"/>
    <w:uiPriority w:val="99"/>
    <w:unhideWhenUsed/>
    <w:qFormat/>
    <w:pPr>
      <w:spacing w:after="120"/>
    </w:pPr>
    <w:rPr>
      <w:rFonts w:cs="Times New Roman"/>
    </w:rPr>
  </w:style>
  <w:style w:type="paragraph" w:styleId="864" w:customStyle="1">
    <w:name w:val="文本块1"/>
    <w:basedOn w:val="756"/>
    <w:uiPriority w:val="0"/>
    <w:qFormat/>
    <w:pPr>
      <w:ind w:left="420" w:right="33"/>
      <w:jc w:val="left"/>
    </w:pPr>
    <w:rPr>
      <w:sz w:val="24"/>
    </w:rPr>
  </w:style>
  <w:style w:type="paragraph" w:styleId="865" w:customStyle="1">
    <w:name w:val="目录 52"/>
    <w:basedOn w:val="756"/>
    <w:next w:val="756"/>
    <w:uiPriority w:val="39"/>
    <w:unhideWhenUsed/>
    <w:qFormat/>
    <w:pPr>
      <w:ind w:left="1134"/>
      <w:spacing w:after="57"/>
    </w:pPr>
  </w:style>
  <w:style w:type="paragraph" w:styleId="866" w:customStyle="1">
    <w:name w:val="目录 32"/>
    <w:basedOn w:val="756"/>
    <w:next w:val="756"/>
    <w:uiPriority w:val="39"/>
    <w:unhideWhenUsed/>
    <w:qFormat/>
    <w:pPr>
      <w:ind w:left="567"/>
      <w:spacing w:after="57"/>
    </w:pPr>
  </w:style>
  <w:style w:type="paragraph" w:styleId="867" w:customStyle="1">
    <w:name w:val="纯文本4"/>
    <w:basedOn w:val="756"/>
    <w:uiPriority w:val="0"/>
    <w:qFormat/>
    <w:rPr>
      <w:rFonts w:ascii="宋体" w:hAnsi="Courier New"/>
      <w:szCs w:val="20"/>
    </w:rPr>
  </w:style>
  <w:style w:type="paragraph" w:styleId="868" w:customStyle="1">
    <w:name w:val="目录 82"/>
    <w:basedOn w:val="756"/>
    <w:next w:val="756"/>
    <w:uiPriority w:val="39"/>
    <w:unhideWhenUsed/>
    <w:qFormat/>
    <w:pPr>
      <w:ind w:left="1984"/>
      <w:spacing w:after="57"/>
    </w:pPr>
  </w:style>
  <w:style w:type="paragraph" w:styleId="869" w:customStyle="1">
    <w:name w:val="尾注文本2"/>
    <w:basedOn w:val="756"/>
    <w:link w:val="870"/>
    <w:uiPriority w:val="99"/>
    <w:unhideWhenUsed/>
    <w:qFormat/>
    <w:rPr>
      <w:sz w:val="20"/>
    </w:rPr>
  </w:style>
  <w:style w:type="character" w:styleId="870" w:customStyle="1">
    <w:name w:val="尾注文本 Char1"/>
    <w:link w:val="869"/>
    <w:uiPriority w:val="99"/>
    <w:qFormat/>
    <w:rPr>
      <w:sz w:val="20"/>
    </w:rPr>
  </w:style>
  <w:style w:type="paragraph" w:styleId="871" w:customStyle="1">
    <w:name w:val="批注框文本2"/>
    <w:basedOn w:val="756"/>
    <w:link w:val="872"/>
    <w:uiPriority w:val="99"/>
    <w:unhideWhenUsed/>
    <w:qFormat/>
    <w:rPr>
      <w:sz w:val="18"/>
      <w:szCs w:val="18"/>
    </w:rPr>
  </w:style>
  <w:style w:type="character" w:styleId="872" w:customStyle="1">
    <w:name w:val="批注框文本 Char1"/>
    <w:link w:val="871"/>
    <w:uiPriority w:val="99"/>
    <w:semiHidden/>
    <w:qFormat/>
    <w:rPr>
      <w:sz w:val="18"/>
      <w:szCs w:val="18"/>
    </w:rPr>
  </w:style>
  <w:style w:type="paragraph" w:styleId="873" w:customStyle="1">
    <w:name w:val="页脚2"/>
    <w:basedOn w:val="756"/>
    <w:uiPriority w:val="99"/>
    <w:unhideWhenUsed/>
    <w:qFormat/>
    <w:pPr>
      <w:tabs>
        <w:tab w:val="center" w:pos="7143" w:leader="none"/>
        <w:tab w:val="right" w:pos="14287" w:leader="none"/>
      </w:tabs>
    </w:pPr>
  </w:style>
  <w:style w:type="paragraph" w:styleId="874" w:customStyle="1">
    <w:name w:val="寄信人地址2"/>
    <w:basedOn w:val="756"/>
    <w:uiPriority w:val="0"/>
    <w:qFormat/>
    <w:pPr>
      <w:ind w:firstLine="200"/>
      <w:spacing w:line="360" w:lineRule="auto"/>
    </w:pPr>
    <w:rPr>
      <w:rFonts w:ascii="Arial" w:hAnsi="Arial" w:eastAsia="仿宋_GB2312" w:cs="Arial"/>
      <w:sz w:val="24"/>
    </w:rPr>
  </w:style>
  <w:style w:type="paragraph" w:styleId="875" w:customStyle="1">
    <w:name w:val="页眉2"/>
    <w:basedOn w:val="756"/>
    <w:uiPriority w:val="99"/>
    <w:unhideWhenUsed/>
    <w:qFormat/>
    <w:pPr>
      <w:tabs>
        <w:tab w:val="center" w:pos="7143" w:leader="none"/>
        <w:tab w:val="right" w:pos="14287" w:leader="none"/>
      </w:tabs>
    </w:pPr>
  </w:style>
  <w:style w:type="paragraph" w:styleId="876" w:customStyle="1">
    <w:name w:val="目录 12"/>
    <w:basedOn w:val="756"/>
    <w:next w:val="756"/>
    <w:uiPriority w:val="39"/>
    <w:unhideWhenUsed/>
    <w:qFormat/>
    <w:pPr>
      <w:spacing w:after="57"/>
    </w:pPr>
  </w:style>
  <w:style w:type="paragraph" w:styleId="877" w:customStyle="1">
    <w:name w:val="目录 42"/>
    <w:basedOn w:val="756"/>
    <w:next w:val="756"/>
    <w:uiPriority w:val="39"/>
    <w:unhideWhenUsed/>
    <w:qFormat/>
    <w:pPr>
      <w:ind w:left="850"/>
      <w:spacing w:after="57"/>
    </w:pPr>
  </w:style>
  <w:style w:type="paragraph" w:styleId="878" w:customStyle="1">
    <w:name w:val="副标题2"/>
    <w:basedOn w:val="756"/>
    <w:next w:val="756"/>
    <w:link w:val="879"/>
    <w:uiPriority w:val="11"/>
    <w:qFormat/>
    <w:pPr>
      <w:spacing w:before="200" w:after="200"/>
    </w:pPr>
    <w:rPr>
      <w:sz w:val="24"/>
    </w:rPr>
  </w:style>
  <w:style w:type="character" w:styleId="879" w:customStyle="1">
    <w:name w:val="副标题 Char1"/>
    <w:link w:val="878"/>
    <w:uiPriority w:val="11"/>
    <w:qFormat/>
    <w:rPr>
      <w:sz w:val="24"/>
      <w:szCs w:val="24"/>
    </w:rPr>
  </w:style>
  <w:style w:type="paragraph" w:styleId="880" w:customStyle="1">
    <w:name w:val="脚注文本2"/>
    <w:basedOn w:val="756"/>
    <w:uiPriority w:val="99"/>
    <w:unhideWhenUsed/>
    <w:qFormat/>
    <w:pPr>
      <w:spacing w:after="40"/>
    </w:pPr>
    <w:rPr>
      <w:sz w:val="18"/>
    </w:rPr>
  </w:style>
  <w:style w:type="paragraph" w:styleId="881" w:customStyle="1">
    <w:name w:val="目录 62"/>
    <w:basedOn w:val="756"/>
    <w:next w:val="756"/>
    <w:uiPriority w:val="39"/>
    <w:unhideWhenUsed/>
    <w:qFormat/>
    <w:pPr>
      <w:ind w:left="1417"/>
      <w:spacing w:after="57"/>
    </w:pPr>
  </w:style>
  <w:style w:type="paragraph" w:styleId="882" w:customStyle="1">
    <w:name w:val="图表目录2"/>
    <w:basedOn w:val="756"/>
    <w:next w:val="756"/>
    <w:uiPriority w:val="99"/>
    <w:unhideWhenUsed/>
    <w:qFormat/>
  </w:style>
  <w:style w:type="paragraph" w:styleId="883" w:customStyle="1">
    <w:name w:val="目录 22"/>
    <w:basedOn w:val="756"/>
    <w:next w:val="756"/>
    <w:uiPriority w:val="39"/>
    <w:unhideWhenUsed/>
    <w:qFormat/>
    <w:pPr>
      <w:ind w:left="283"/>
      <w:spacing w:after="57"/>
    </w:pPr>
  </w:style>
  <w:style w:type="paragraph" w:styleId="884" w:customStyle="1">
    <w:name w:val="目录 92"/>
    <w:basedOn w:val="756"/>
    <w:next w:val="756"/>
    <w:uiPriority w:val="39"/>
    <w:unhideWhenUsed/>
    <w:qFormat/>
    <w:pPr>
      <w:ind w:left="2268"/>
      <w:spacing w:after="57"/>
    </w:pPr>
  </w:style>
  <w:style w:type="paragraph" w:styleId="885" w:customStyle="1">
    <w:name w:val="普通(网站)2"/>
    <w:basedOn w:val="756"/>
    <w:uiPriority w:val="0"/>
    <w:qFormat/>
    <w:pPr>
      <w:ind w:left="0" w:right="0"/>
      <w:jc w:val="left"/>
      <w:spacing w:before="100" w:beforeAutospacing="1" w:after="100" w:afterAutospacing="1"/>
    </w:pPr>
    <w:rPr>
      <w:sz w:val="24"/>
      <w:lang w:val="en-US" w:eastAsia="zh-CN" w:bidi="ar"/>
    </w:rPr>
  </w:style>
  <w:style w:type="paragraph" w:styleId="886" w:customStyle="1">
    <w:name w:val="标题2"/>
    <w:basedOn w:val="756"/>
    <w:next w:val="756"/>
    <w:link w:val="887"/>
    <w:uiPriority w:val="10"/>
    <w:qFormat/>
    <w:pPr>
      <w:contextualSpacing/>
      <w:spacing w:before="300" w:after="200"/>
    </w:pPr>
    <w:rPr>
      <w:sz w:val="48"/>
      <w:szCs w:val="48"/>
    </w:rPr>
  </w:style>
  <w:style w:type="character" w:styleId="887" w:customStyle="1">
    <w:name w:val="标题 Char1"/>
    <w:link w:val="886"/>
    <w:uiPriority w:val="10"/>
    <w:qFormat/>
    <w:rPr>
      <w:sz w:val="48"/>
      <w:szCs w:val="48"/>
    </w:rPr>
  </w:style>
  <w:style w:type="paragraph" w:styleId="888" w:customStyle="1">
    <w:name w:val="正文首行缩进1"/>
    <w:basedOn w:val="863"/>
    <w:uiPriority w:val="0"/>
    <w:unhideWhenUsed/>
    <w:qFormat/>
    <w:pPr>
      <w:ind w:firstLine="420"/>
    </w:pPr>
  </w:style>
  <w:style w:type="table" w:styleId="889" w:customStyle="1">
    <w:name w:val="网格型2"/>
    <w:uiPriority w:val="59"/>
    <w:qFormat/>
    <w:rPr>
      <w:lang w:val="en-US" w:eastAsia="zh-CN" w:bidi="ar-SA"/>
    </w:rPr>
    <w:tblPr/>
  </w:style>
  <w:style w:type="character" w:styleId="890" w:customStyle="1">
    <w:name w:val="尾注引用2"/>
    <w:link w:val="756"/>
    <w:uiPriority w:val="99"/>
    <w:unhideWhenUsed/>
    <w:qFormat/>
    <w:rPr>
      <w:vertAlign w:val="superscript"/>
    </w:rPr>
  </w:style>
  <w:style w:type="character" w:styleId="891" w:customStyle="1">
    <w:name w:val="已访问的超链接1"/>
    <w:link w:val="756"/>
    <w:uiPriority w:val="99"/>
    <w:unhideWhenUsed/>
    <w:qFormat/>
    <w:rPr>
      <w:color w:val="333333"/>
      <w:u w:val="none"/>
    </w:rPr>
  </w:style>
  <w:style w:type="character" w:styleId="892" w:customStyle="1">
    <w:name w:val="超链接2"/>
    <w:link w:val="756"/>
    <w:uiPriority w:val="99"/>
    <w:unhideWhenUsed/>
    <w:qFormat/>
    <w:rPr>
      <w:color w:val="0000ff"/>
      <w:u w:val="single"/>
    </w:rPr>
  </w:style>
  <w:style w:type="character" w:styleId="893" w:customStyle="1">
    <w:name w:val="脚注引用2"/>
    <w:link w:val="756"/>
    <w:uiPriority w:val="99"/>
    <w:unhideWhenUsed/>
    <w:qFormat/>
    <w:rPr>
      <w:vertAlign w:val="superscript"/>
    </w:rPr>
  </w:style>
  <w:style w:type="character" w:styleId="894" w:customStyle="1">
    <w:name w:val="标题 3 Char"/>
    <w:link w:val="895"/>
    <w:uiPriority w:val="9"/>
    <w:semiHidden/>
    <w:qFormat/>
    <w:rPr>
      <w:b/>
      <w:bCs/>
      <w:sz w:val="32"/>
      <w:szCs w:val="32"/>
    </w:rPr>
  </w:style>
  <w:style w:type="paragraph" w:styleId="895" w:customStyle="1">
    <w:name w:val="标题 311"/>
    <w:basedOn w:val="756"/>
    <w:next w:val="756"/>
    <w:link w:val="894"/>
    <w:uiPriority w:val="9"/>
    <w:qFormat/>
    <w:pPr>
      <w:ind w:firstLine="137"/>
      <w:keepLines/>
      <w:keepNext/>
      <w:spacing w:before="20" w:after="20" w:line="415" w:lineRule="auto"/>
      <w:outlineLvl w:val="2"/>
    </w:pPr>
    <w:rPr>
      <w:rFonts w:hAnsi="黑体" w:eastAsia="黑体"/>
      <w:sz w:val="24"/>
      <w:szCs w:val="20"/>
    </w:rPr>
  </w:style>
  <w:style w:type="character" w:styleId="896" w:customStyle="1">
    <w:name w:val="Heading 4 Char"/>
    <w:link w:val="756"/>
    <w:uiPriority w:val="9"/>
    <w:qFormat/>
    <w:rPr>
      <w:rFonts w:ascii="Arial" w:hAnsi="Arial" w:eastAsia="Arial" w:cs="Arial"/>
      <w:b/>
      <w:bCs/>
      <w:sz w:val="26"/>
      <w:szCs w:val="26"/>
    </w:rPr>
  </w:style>
  <w:style w:type="character" w:styleId="897" w:customStyle="1">
    <w:name w:val="Heading 5 Char"/>
    <w:link w:val="756"/>
    <w:uiPriority w:val="9"/>
    <w:qFormat/>
    <w:rPr>
      <w:rFonts w:ascii="Arial" w:hAnsi="Arial" w:eastAsia="Arial" w:cs="Arial"/>
      <w:b/>
      <w:bCs/>
      <w:sz w:val="24"/>
      <w:szCs w:val="24"/>
    </w:rPr>
  </w:style>
  <w:style w:type="character" w:styleId="898" w:customStyle="1">
    <w:name w:val="Heading 6 Char"/>
    <w:link w:val="756"/>
    <w:uiPriority w:val="9"/>
    <w:qFormat/>
    <w:rPr>
      <w:rFonts w:ascii="Arial" w:hAnsi="Arial" w:eastAsia="Arial" w:cs="Arial"/>
      <w:b/>
      <w:bCs/>
      <w:sz w:val="22"/>
      <w:szCs w:val="22"/>
    </w:rPr>
  </w:style>
  <w:style w:type="character" w:styleId="899" w:customStyle="1">
    <w:name w:val="Heading 7 Char"/>
    <w:link w:val="756"/>
    <w:uiPriority w:val="9"/>
    <w:qFormat/>
    <w:rPr>
      <w:rFonts w:ascii="Arial" w:hAnsi="Arial" w:eastAsia="Arial" w:cs="Arial"/>
      <w:b/>
      <w:bCs/>
      <w:i/>
      <w:iCs/>
      <w:sz w:val="22"/>
      <w:szCs w:val="22"/>
    </w:rPr>
  </w:style>
  <w:style w:type="character" w:styleId="900" w:customStyle="1">
    <w:name w:val="Heading 8 Char"/>
    <w:link w:val="756"/>
    <w:uiPriority w:val="9"/>
    <w:qFormat/>
    <w:rPr>
      <w:rFonts w:ascii="Arial" w:hAnsi="Arial" w:eastAsia="Arial" w:cs="Arial"/>
      <w:i/>
      <w:iCs/>
      <w:sz w:val="22"/>
      <w:szCs w:val="22"/>
    </w:rPr>
  </w:style>
  <w:style w:type="character" w:styleId="901" w:customStyle="1">
    <w:name w:val="Heading 9 Char"/>
    <w:link w:val="756"/>
    <w:uiPriority w:val="9"/>
    <w:qFormat/>
    <w:rPr>
      <w:rFonts w:ascii="Arial" w:hAnsi="Arial" w:eastAsia="Arial" w:cs="Arial"/>
      <w:i/>
      <w:iCs/>
      <w:sz w:val="21"/>
      <w:szCs w:val="21"/>
    </w:rPr>
  </w:style>
  <w:style w:type="character" w:styleId="902" w:customStyle="1">
    <w:name w:val="标题 Char2"/>
    <w:link w:val="756"/>
    <w:uiPriority w:val="10"/>
    <w:qFormat/>
    <w:rPr>
      <w:sz w:val="48"/>
      <w:szCs w:val="48"/>
    </w:rPr>
  </w:style>
  <w:style w:type="character" w:styleId="903" w:customStyle="1">
    <w:name w:val="副标题 Char2"/>
    <w:link w:val="756"/>
    <w:uiPriority w:val="11"/>
    <w:qFormat/>
    <w:rPr>
      <w:sz w:val="24"/>
      <w:szCs w:val="24"/>
    </w:rPr>
  </w:style>
  <w:style w:type="character" w:styleId="904" w:customStyle="1">
    <w:name w:val="Quote Char"/>
    <w:link w:val="756"/>
    <w:uiPriority w:val="29"/>
    <w:qFormat/>
    <w:rPr>
      <w:i/>
    </w:rPr>
  </w:style>
  <w:style w:type="character" w:styleId="905" w:customStyle="1">
    <w:name w:val="Intense Quote Char"/>
    <w:link w:val="756"/>
    <w:uiPriority w:val="30"/>
    <w:qFormat/>
    <w:rPr>
      <w:i/>
    </w:rPr>
  </w:style>
  <w:style w:type="character" w:styleId="906" w:customStyle="1">
    <w:name w:val="尾注文本 Char2"/>
    <w:link w:val="756"/>
    <w:uiPriority w:val="99"/>
    <w:qFormat/>
    <w:rPr>
      <w:sz w:val="20"/>
    </w:rPr>
  </w:style>
  <w:style w:type="paragraph" w:styleId="907" w:customStyle="1">
    <w:name w:val="TOC 标题"/>
    <w:uiPriority w:val="39"/>
    <w:unhideWhenUsed/>
    <w:qFormat/>
    <w:rPr>
      <w:rFonts w:hint="default" w:ascii="Times New Roman" w:hAnsi="Times New Roman" w:eastAsia="宋体" w:cs="Times New Roman"/>
      <w:lang w:val="en-US" w:eastAsia="zh-CN" w:bidi="ar-SA"/>
    </w:rPr>
  </w:style>
  <w:style w:type="paragraph" w:styleId="908" w:customStyle="1">
    <w:name w:val="正文文本1"/>
    <w:basedOn w:val="756"/>
    <w:next w:val="909"/>
    <w:uiPriority w:val="99"/>
    <w:qFormat/>
    <w:rPr>
      <w:rFonts w:ascii="华文中宋" w:hAnsi="Calibri" w:eastAsia="华文中宋"/>
      <w:bCs/>
      <w:sz w:val="28"/>
    </w:rPr>
  </w:style>
  <w:style w:type="paragraph" w:styleId="90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0" w:customStyle="1">
    <w:name w:val="列出段落"/>
    <w:basedOn w:val="756"/>
    <w:link w:val="911"/>
    <w:uiPriority w:val="34"/>
    <w:qFormat/>
    <w:pPr>
      <w:contextualSpacing/>
      <w:ind w:left="720"/>
    </w:pPr>
  </w:style>
  <w:style w:type="character" w:styleId="911" w:customStyle="1">
    <w:name w:val="列出段落 Char"/>
    <w:link w:val="910"/>
    <w:uiPriority w:val="34"/>
    <w:qFormat/>
    <w:rPr>
      <w:sz w:val="21"/>
      <w:szCs w:val="24"/>
    </w:rPr>
  </w:style>
  <w:style w:type="paragraph" w:styleId="912" w:customStyle="1">
    <w:name w:val="无间隔"/>
    <w:uiPriority w:val="1"/>
    <w:qFormat/>
    <w:rPr>
      <w:rFonts w:hint="default" w:ascii="Times New Roman" w:hAnsi="Times New Roman" w:eastAsia="宋体" w:cs="Times New Roman"/>
      <w:lang w:val="en-US" w:eastAsia="zh-CN" w:bidi="ar-SA"/>
    </w:rPr>
  </w:style>
  <w:style w:type="paragraph" w:styleId="913" w:customStyle="1">
    <w:name w:val="引用"/>
    <w:basedOn w:val="756"/>
    <w:next w:val="756"/>
    <w:link w:val="914"/>
    <w:uiPriority w:val="29"/>
    <w:qFormat/>
    <w:pPr>
      <w:ind w:left="720" w:right="720"/>
    </w:pPr>
    <w:rPr>
      <w:i/>
    </w:rPr>
  </w:style>
  <w:style w:type="character" w:styleId="914" w:customStyle="1">
    <w:name w:val="引用 Char1"/>
    <w:link w:val="913"/>
    <w:uiPriority w:val="29"/>
    <w:qFormat/>
    <w:rPr>
      <w:i/>
    </w:rPr>
  </w:style>
  <w:style w:type="paragraph" w:styleId="915" w:customStyle="1">
    <w:name w:val="明显引用"/>
    <w:basedOn w:val="756"/>
    <w:next w:val="756"/>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Char1"/>
    <w:link w:val="915"/>
    <w:uiPriority w:val="30"/>
    <w:qFormat/>
    <w:rPr>
      <w:i/>
    </w:rPr>
  </w:style>
  <w:style w:type="paragraph" w:styleId="917" w:customStyle="1">
    <w:name w:val="标题 111"/>
    <w:basedOn w:val="756"/>
    <w:next w:val="756"/>
    <w:link w:val="918"/>
    <w:uiPriority w:val="9"/>
    <w:qFormat/>
    <w:pPr>
      <w:ind w:firstLine="442"/>
      <w:keepLines/>
      <w:keepNext/>
      <w:spacing w:line="360" w:lineRule="atLeast"/>
      <w:outlineLvl w:val="0"/>
    </w:pPr>
    <w:rPr>
      <w:rFonts w:ascii="宋体" w:hAnsi="宋体" w:eastAsia="宋体" w:cs="宋体"/>
      <w:b/>
      <w:bCs/>
      <w:color w:val="000000"/>
      <w:sz w:val="22"/>
      <w:szCs w:val="22"/>
      <w:highlight w:val="none"/>
    </w:rPr>
  </w:style>
  <w:style w:type="character" w:styleId="918" w:customStyle="1">
    <w:name w:val="标题 1 Char"/>
    <w:link w:val="917"/>
    <w:uiPriority w:val="9"/>
    <w:qFormat/>
    <w:rPr>
      <w:rFonts w:ascii="宋体" w:hAnsi="宋体" w:eastAsia="宋体" w:cs="宋体"/>
      <w:b/>
      <w:bCs/>
      <w:color w:val="000000"/>
      <w:sz w:val="22"/>
      <w:szCs w:val="22"/>
      <w:highlight w:val="none"/>
    </w:rPr>
  </w:style>
  <w:style w:type="paragraph" w:styleId="919" w:customStyle="1">
    <w:name w:val="标题 21"/>
    <w:basedOn w:val="756"/>
    <w:next w:val="756"/>
    <w:link w:val="920"/>
    <w:uiPriority w:val="9"/>
    <w:qFormat/>
    <w:pPr>
      <w:keepLines/>
      <w:keepNext/>
      <w:spacing w:before="260" w:after="260" w:line="416" w:lineRule="auto"/>
      <w:outlineLvl w:val="1"/>
    </w:pPr>
    <w:rPr>
      <w:rFonts w:ascii="Arial" w:hAnsi="Arial" w:eastAsia="黑体"/>
      <w:b/>
      <w:bCs/>
      <w:sz w:val="32"/>
      <w:szCs w:val="32"/>
    </w:rPr>
  </w:style>
  <w:style w:type="character" w:styleId="920" w:customStyle="1">
    <w:name w:val="标题 2 Char"/>
    <w:link w:val="919"/>
    <w:uiPriority w:val="9"/>
    <w:qFormat/>
    <w:rPr>
      <w:rFonts w:ascii="Arial" w:hAnsi="Arial" w:eastAsia="黑体"/>
      <w:b/>
      <w:sz w:val="32"/>
    </w:rPr>
  </w:style>
  <w:style w:type="paragraph" w:styleId="921" w:customStyle="1">
    <w:name w:val="标题 411"/>
    <w:basedOn w:val="756"/>
    <w:next w:val="756"/>
    <w:link w:val="922"/>
    <w:uiPriority w:val="9"/>
    <w:qFormat/>
    <w:pPr>
      <w:keepLines/>
      <w:keepNext/>
      <w:spacing w:before="320" w:after="200"/>
      <w:outlineLvl w:val="3"/>
    </w:pPr>
    <w:rPr>
      <w:rFonts w:ascii="Arial" w:hAnsi="Arial" w:eastAsia="Arial" w:cs="Arial"/>
      <w:b/>
      <w:bCs/>
      <w:sz w:val="26"/>
      <w:szCs w:val="26"/>
    </w:rPr>
  </w:style>
  <w:style w:type="character" w:styleId="922" w:customStyle="1">
    <w:name w:val="标题 4 Char"/>
    <w:link w:val="921"/>
    <w:uiPriority w:val="9"/>
    <w:qFormat/>
    <w:rPr>
      <w:rFonts w:ascii="Arial" w:hAnsi="Arial" w:eastAsia="Arial" w:cs="Arial"/>
      <w:b/>
      <w:bCs/>
      <w:sz w:val="26"/>
      <w:szCs w:val="26"/>
    </w:rPr>
  </w:style>
  <w:style w:type="paragraph" w:styleId="923" w:customStyle="1">
    <w:name w:val="标题 51"/>
    <w:basedOn w:val="756"/>
    <w:next w:val="756"/>
    <w:link w:val="924"/>
    <w:uiPriority w:val="9"/>
    <w:qFormat/>
    <w:pPr>
      <w:keepLines/>
      <w:keepNext/>
      <w:spacing w:before="320" w:after="200"/>
      <w:outlineLvl w:val="4"/>
    </w:pPr>
    <w:rPr>
      <w:rFonts w:ascii="Arial" w:hAnsi="Arial" w:eastAsia="Arial" w:cs="Arial"/>
      <w:b/>
      <w:bCs/>
      <w:sz w:val="24"/>
    </w:rPr>
  </w:style>
  <w:style w:type="character" w:styleId="924" w:customStyle="1">
    <w:name w:val="标题 5 Char"/>
    <w:link w:val="923"/>
    <w:uiPriority w:val="9"/>
    <w:qFormat/>
    <w:rPr>
      <w:rFonts w:ascii="Arial" w:hAnsi="Arial" w:eastAsia="Arial" w:cs="Arial"/>
      <w:b/>
      <w:bCs/>
      <w:sz w:val="24"/>
      <w:szCs w:val="24"/>
    </w:rPr>
  </w:style>
  <w:style w:type="paragraph" w:styleId="925" w:customStyle="1">
    <w:name w:val="标题 61"/>
    <w:basedOn w:val="756"/>
    <w:next w:val="756"/>
    <w:link w:val="926"/>
    <w:uiPriority w:val="9"/>
    <w:qFormat/>
    <w:pPr>
      <w:keepLines/>
      <w:keepNext/>
      <w:spacing w:before="320" w:after="200"/>
      <w:outlineLvl w:val="5"/>
    </w:pPr>
    <w:rPr>
      <w:rFonts w:ascii="Arial" w:hAnsi="Arial" w:eastAsia="Arial" w:cs="Arial"/>
      <w:b/>
      <w:bCs/>
      <w:sz w:val="22"/>
      <w:szCs w:val="22"/>
    </w:rPr>
  </w:style>
  <w:style w:type="character" w:styleId="926" w:customStyle="1">
    <w:name w:val="标题 6 Char"/>
    <w:link w:val="925"/>
    <w:uiPriority w:val="9"/>
    <w:qFormat/>
    <w:rPr>
      <w:rFonts w:ascii="Arial" w:hAnsi="Arial" w:eastAsia="Arial" w:cs="Arial"/>
      <w:b/>
      <w:bCs/>
      <w:sz w:val="22"/>
      <w:szCs w:val="22"/>
    </w:rPr>
  </w:style>
  <w:style w:type="paragraph" w:styleId="927" w:customStyle="1">
    <w:name w:val="标题 71"/>
    <w:basedOn w:val="756"/>
    <w:next w:val="756"/>
    <w:link w:val="928"/>
    <w:uiPriority w:val="9"/>
    <w:qFormat/>
    <w:pPr>
      <w:keepLines/>
      <w:keepNext/>
      <w:spacing w:before="320" w:after="200"/>
      <w:outlineLvl w:val="6"/>
    </w:pPr>
    <w:rPr>
      <w:rFonts w:ascii="Arial" w:hAnsi="Arial" w:eastAsia="Arial" w:cs="Arial"/>
      <w:b/>
      <w:bCs/>
      <w:i/>
      <w:iCs/>
      <w:sz w:val="22"/>
      <w:szCs w:val="22"/>
    </w:rPr>
  </w:style>
  <w:style w:type="character" w:styleId="928" w:customStyle="1">
    <w:name w:val="标题 7 Char"/>
    <w:link w:val="927"/>
    <w:uiPriority w:val="9"/>
    <w:qFormat/>
    <w:rPr>
      <w:rFonts w:ascii="Arial" w:hAnsi="Arial" w:eastAsia="Arial" w:cs="Arial"/>
      <w:b/>
      <w:bCs/>
      <w:i/>
      <w:iCs/>
      <w:sz w:val="22"/>
      <w:szCs w:val="22"/>
    </w:rPr>
  </w:style>
  <w:style w:type="paragraph" w:styleId="929" w:customStyle="1">
    <w:name w:val="标题 81"/>
    <w:basedOn w:val="756"/>
    <w:next w:val="756"/>
    <w:link w:val="930"/>
    <w:uiPriority w:val="9"/>
    <w:qFormat/>
    <w:pPr>
      <w:keepLines/>
      <w:keepNext/>
      <w:spacing w:before="320" w:after="200"/>
      <w:outlineLvl w:val="7"/>
    </w:pPr>
    <w:rPr>
      <w:rFonts w:ascii="Arial" w:hAnsi="Arial" w:eastAsia="Arial" w:cs="Arial"/>
      <w:i/>
      <w:iCs/>
      <w:sz w:val="22"/>
      <w:szCs w:val="22"/>
    </w:rPr>
  </w:style>
  <w:style w:type="character" w:styleId="930" w:customStyle="1">
    <w:name w:val="标题 8 Char"/>
    <w:link w:val="929"/>
    <w:uiPriority w:val="9"/>
    <w:qFormat/>
    <w:rPr>
      <w:rFonts w:ascii="Arial" w:hAnsi="Arial" w:eastAsia="Arial" w:cs="Arial"/>
      <w:i/>
      <w:iCs/>
      <w:sz w:val="22"/>
      <w:szCs w:val="22"/>
    </w:rPr>
  </w:style>
  <w:style w:type="paragraph" w:styleId="931" w:customStyle="1">
    <w:name w:val="标题 91"/>
    <w:basedOn w:val="756"/>
    <w:next w:val="756"/>
    <w:link w:val="932"/>
    <w:uiPriority w:val="9"/>
    <w:qFormat/>
    <w:pPr>
      <w:keepLines/>
      <w:keepNext/>
      <w:spacing w:before="320" w:after="200"/>
      <w:outlineLvl w:val="8"/>
    </w:pPr>
    <w:rPr>
      <w:rFonts w:ascii="Arial" w:hAnsi="Arial" w:eastAsia="Arial" w:cs="Arial"/>
      <w:i/>
      <w:iCs/>
      <w:szCs w:val="21"/>
    </w:rPr>
  </w:style>
  <w:style w:type="character" w:styleId="932" w:customStyle="1">
    <w:name w:val="标题 9 Char"/>
    <w:link w:val="931"/>
    <w:uiPriority w:val="9"/>
    <w:qFormat/>
    <w:rPr>
      <w:rFonts w:ascii="Arial" w:hAnsi="Arial" w:eastAsia="Arial" w:cs="Arial"/>
      <w:i/>
      <w:iCs/>
      <w:sz w:val="21"/>
      <w:szCs w:val="21"/>
    </w:rPr>
  </w:style>
  <w:style w:type="character" w:styleId="933" w:customStyle="1">
    <w:name w:val="默认段落字体1"/>
    <w:link w:val="756"/>
    <w:uiPriority w:val="1"/>
    <w:unhideWhenUsed/>
    <w:qFormat/>
  </w:style>
  <w:style w:type="table" w:styleId="934" w:customStyle="1">
    <w:name w:val="普通表格1"/>
    <w:uiPriority w:val="99"/>
    <w:unhideWhenUsed/>
    <w:qFormat/>
    <w:rPr>
      <w:lang w:val="en-US" w:eastAsia="zh-CN" w:bidi="ar-SA"/>
    </w:rPr>
    <w:tblPr/>
  </w:style>
  <w:style w:type="paragraph" w:styleId="935" w:customStyle="1">
    <w:name w:val="目录 71"/>
    <w:basedOn w:val="756"/>
    <w:next w:val="756"/>
    <w:uiPriority w:val="39"/>
    <w:qFormat/>
    <w:pPr>
      <w:ind w:left="2520"/>
    </w:pPr>
  </w:style>
  <w:style w:type="paragraph" w:styleId="936" w:customStyle="1">
    <w:name w:val="正文缩进11"/>
    <w:basedOn w:val="756"/>
    <w:uiPriority w:val="99"/>
    <w:qFormat/>
    <w:pPr>
      <w:ind w:firstLine="420"/>
    </w:pPr>
  </w:style>
  <w:style w:type="paragraph" w:styleId="937" w:customStyle="1">
    <w:name w:val="题注1"/>
    <w:basedOn w:val="756"/>
    <w:next w:val="756"/>
    <w:uiPriority w:val="35"/>
    <w:qFormat/>
    <w:pPr>
      <w:spacing w:line="276" w:lineRule="auto"/>
    </w:pPr>
    <w:rPr>
      <w:b/>
      <w:bCs/>
      <w:color w:val="4f81bd"/>
      <w:sz w:val="18"/>
      <w:szCs w:val="18"/>
    </w:rPr>
  </w:style>
  <w:style w:type="paragraph" w:styleId="938" w:customStyle="1">
    <w:name w:val="索引 51"/>
    <w:basedOn w:val="756"/>
    <w:next w:val="756"/>
    <w:uiPriority w:val="0"/>
    <w:qFormat/>
    <w:pPr>
      <w:ind w:left="798"/>
    </w:pPr>
    <w:rPr>
      <w:rFonts w:ascii="Calibri" w:hAnsi="Calibri"/>
      <w:szCs w:val="21"/>
    </w:rPr>
  </w:style>
  <w:style w:type="paragraph" w:styleId="939" w:customStyle="1">
    <w:name w:val="批注文字1"/>
    <w:basedOn w:val="756"/>
    <w:link w:val="940"/>
    <w:uiPriority w:val="99"/>
    <w:qFormat/>
    <w:pPr>
      <w:jc w:val="left"/>
    </w:pPr>
  </w:style>
  <w:style w:type="character" w:styleId="940" w:customStyle="1">
    <w:name w:val="批注文字 Char"/>
    <w:link w:val="939"/>
    <w:uiPriority w:val="99"/>
    <w:semiHidden/>
    <w:qFormat/>
    <w:rPr>
      <w:sz w:val="21"/>
      <w:szCs w:val="24"/>
    </w:rPr>
  </w:style>
  <w:style w:type="paragraph" w:styleId="941" w:customStyle="1">
    <w:name w:val="正文文本 31"/>
    <w:basedOn w:val="756"/>
    <w:link w:val="942"/>
    <w:uiPriority w:val="99"/>
    <w:qFormat/>
    <w:pPr>
      <w:spacing w:after="120"/>
    </w:pPr>
    <w:rPr>
      <w:sz w:val="16"/>
      <w:szCs w:val="16"/>
    </w:rPr>
  </w:style>
  <w:style w:type="character" w:styleId="942" w:customStyle="1">
    <w:name w:val="正文文本 3 Char"/>
    <w:link w:val="941"/>
    <w:uiPriority w:val="99"/>
    <w:semiHidden/>
    <w:qFormat/>
    <w:rPr>
      <w:sz w:val="16"/>
      <w:szCs w:val="16"/>
    </w:rPr>
  </w:style>
  <w:style w:type="paragraph" w:styleId="943" w:customStyle="1">
    <w:name w:val="正文文本2"/>
    <w:basedOn w:val="756"/>
    <w:next w:val="909"/>
    <w:link w:val="944"/>
    <w:uiPriority w:val="99"/>
    <w:qFormat/>
    <w:pPr>
      <w:spacing w:after="120"/>
    </w:pPr>
  </w:style>
  <w:style w:type="character" w:styleId="944" w:customStyle="1">
    <w:name w:val="正文文本 Char"/>
    <w:link w:val="943"/>
    <w:uiPriority w:val="99"/>
    <w:semiHidden/>
    <w:qFormat/>
    <w:rPr>
      <w:sz w:val="21"/>
      <w:szCs w:val="24"/>
    </w:rPr>
  </w:style>
  <w:style w:type="paragraph" w:styleId="945" w:customStyle="1">
    <w:name w:val="正文文本缩进11"/>
    <w:basedOn w:val="756"/>
    <w:next w:val="756"/>
    <w:link w:val="946"/>
    <w:uiPriority w:val="99"/>
    <w:unhideWhenUsed/>
    <w:qFormat/>
    <w:pPr>
      <w:ind w:left="420"/>
      <w:spacing w:after="120"/>
    </w:pPr>
  </w:style>
  <w:style w:type="character" w:styleId="946" w:customStyle="1">
    <w:name w:val="正文文本缩进 Char"/>
    <w:link w:val="945"/>
    <w:uiPriority w:val="99"/>
    <w:semiHidden/>
    <w:qFormat/>
    <w:rPr>
      <w:sz w:val="21"/>
      <w:szCs w:val="24"/>
    </w:rPr>
  </w:style>
  <w:style w:type="paragraph" w:styleId="947" w:customStyle="1">
    <w:name w:val="目录 51"/>
    <w:basedOn w:val="756"/>
    <w:next w:val="756"/>
    <w:uiPriority w:val="39"/>
    <w:qFormat/>
    <w:pPr>
      <w:ind w:left="1680"/>
    </w:pPr>
  </w:style>
  <w:style w:type="paragraph" w:styleId="948" w:customStyle="1">
    <w:name w:val="目录 31"/>
    <w:basedOn w:val="756"/>
    <w:next w:val="756"/>
    <w:uiPriority w:val="39"/>
    <w:qFormat/>
    <w:pPr>
      <w:ind w:left="840"/>
    </w:pPr>
  </w:style>
  <w:style w:type="paragraph" w:styleId="949" w:customStyle="1">
    <w:name w:val="纯文本11"/>
    <w:basedOn w:val="756"/>
    <w:link w:val="950"/>
    <w:uiPriority w:val="99"/>
    <w:qFormat/>
    <w:rPr>
      <w:rFonts w:ascii="宋体" w:hAnsi="Courier New"/>
      <w:szCs w:val="20"/>
    </w:rPr>
  </w:style>
  <w:style w:type="character" w:styleId="950" w:customStyle="1">
    <w:name w:val="纯文本 Char"/>
    <w:link w:val="949"/>
    <w:uiPriority w:val="99"/>
    <w:semiHidden/>
    <w:qFormat/>
    <w:rPr>
      <w:rFonts w:ascii="宋体" w:hAnsi="Courier New" w:cs="Courier New"/>
      <w:sz w:val="21"/>
      <w:szCs w:val="21"/>
    </w:rPr>
  </w:style>
  <w:style w:type="paragraph" w:styleId="951" w:customStyle="1">
    <w:name w:val="目录 81"/>
    <w:basedOn w:val="756"/>
    <w:next w:val="756"/>
    <w:uiPriority w:val="39"/>
    <w:qFormat/>
    <w:pPr>
      <w:ind w:left="2940"/>
    </w:pPr>
  </w:style>
  <w:style w:type="paragraph" w:styleId="952" w:customStyle="1">
    <w:name w:val="日期1"/>
    <w:basedOn w:val="756"/>
    <w:next w:val="756"/>
    <w:link w:val="953"/>
    <w:uiPriority w:val="99"/>
    <w:qFormat/>
    <w:pPr>
      <w:ind w:left="100"/>
    </w:pPr>
  </w:style>
  <w:style w:type="character" w:styleId="953" w:customStyle="1">
    <w:name w:val="日期 Char"/>
    <w:link w:val="952"/>
    <w:uiPriority w:val="0"/>
    <w:qFormat/>
    <w:rPr>
      <w:sz w:val="24"/>
    </w:rPr>
  </w:style>
  <w:style w:type="paragraph" w:styleId="954" w:customStyle="1">
    <w:name w:val="尾注文本1"/>
    <w:basedOn w:val="756"/>
    <w:link w:val="955"/>
    <w:uiPriority w:val="99"/>
    <w:unhideWhenUsed/>
    <w:qFormat/>
    <w:rPr>
      <w:sz w:val="20"/>
      <w:szCs w:val="20"/>
    </w:rPr>
  </w:style>
  <w:style w:type="character" w:styleId="955" w:customStyle="1">
    <w:name w:val="尾注文本 Char"/>
    <w:link w:val="954"/>
    <w:uiPriority w:val="99"/>
    <w:qFormat/>
    <w:rPr>
      <w:sz w:val="20"/>
    </w:rPr>
  </w:style>
  <w:style w:type="paragraph" w:styleId="956" w:customStyle="1">
    <w:name w:val="批注框文本1"/>
    <w:basedOn w:val="756"/>
    <w:link w:val="957"/>
    <w:uiPriority w:val="99"/>
    <w:qFormat/>
    <w:rPr>
      <w:sz w:val="18"/>
      <w:szCs w:val="18"/>
    </w:rPr>
  </w:style>
  <w:style w:type="character" w:styleId="957" w:customStyle="1">
    <w:name w:val="批注框文本 Char"/>
    <w:link w:val="956"/>
    <w:uiPriority w:val="99"/>
    <w:semiHidden/>
    <w:qFormat/>
    <w:rPr>
      <w:sz w:val="16"/>
      <w:szCs w:val="0"/>
    </w:rPr>
  </w:style>
  <w:style w:type="paragraph" w:styleId="958" w:customStyle="1">
    <w:name w:val="页脚1"/>
    <w:basedOn w:val="756"/>
    <w:link w:val="959"/>
    <w:uiPriority w:val="99"/>
    <w:qFormat/>
    <w:pPr>
      <w:jc w:val="left"/>
      <w:tabs>
        <w:tab w:val="center" w:pos="4153" w:leader="none"/>
        <w:tab w:val="right" w:pos="8306" w:leader="none"/>
      </w:tabs>
    </w:pPr>
    <w:rPr>
      <w:sz w:val="18"/>
      <w:szCs w:val="20"/>
    </w:rPr>
  </w:style>
  <w:style w:type="character" w:styleId="959" w:customStyle="1">
    <w:name w:val="页脚 Char"/>
    <w:link w:val="958"/>
    <w:uiPriority w:val="99"/>
    <w:semiHidden/>
    <w:qFormat/>
    <w:rPr>
      <w:sz w:val="18"/>
      <w:szCs w:val="18"/>
    </w:rPr>
  </w:style>
  <w:style w:type="paragraph" w:styleId="960" w:customStyle="1">
    <w:name w:val="寄信人地址11"/>
    <w:basedOn w:val="756"/>
    <w:uiPriority w:val="99"/>
    <w:unhideWhenUsed/>
    <w:qFormat/>
    <w:rPr>
      <w:rFonts w:ascii="Arial" w:hAnsi="Arial"/>
    </w:rPr>
  </w:style>
  <w:style w:type="paragraph" w:styleId="961" w:customStyle="1">
    <w:name w:val="页眉1"/>
    <w:basedOn w:val="756"/>
    <w:link w:val="962"/>
    <w:uiPriority w:val="99"/>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Char"/>
    <w:link w:val="961"/>
    <w:uiPriority w:val="99"/>
    <w:semiHidden/>
    <w:qFormat/>
    <w:rPr>
      <w:sz w:val="18"/>
      <w:szCs w:val="18"/>
    </w:rPr>
  </w:style>
  <w:style w:type="paragraph" w:styleId="963" w:customStyle="1">
    <w:name w:val="目录 111"/>
    <w:basedOn w:val="756"/>
    <w:next w:val="756"/>
    <w:uiPriority w:val="39"/>
    <w:qFormat/>
  </w:style>
  <w:style w:type="paragraph" w:styleId="964" w:customStyle="1">
    <w:name w:val="目录 41"/>
    <w:basedOn w:val="756"/>
    <w:next w:val="756"/>
    <w:uiPriority w:val="39"/>
    <w:qFormat/>
    <w:pPr>
      <w:ind w:left="1260"/>
    </w:pPr>
  </w:style>
  <w:style w:type="paragraph" w:styleId="965" w:customStyle="1">
    <w:name w:val="副标题1"/>
    <w:basedOn w:val="756"/>
    <w:next w:val="756"/>
    <w:link w:val="966"/>
    <w:uiPriority w:val="11"/>
    <w:qFormat/>
    <w:pPr>
      <w:spacing w:before="200" w:after="200"/>
    </w:pPr>
    <w:rPr>
      <w:sz w:val="24"/>
    </w:rPr>
  </w:style>
  <w:style w:type="character" w:styleId="966" w:customStyle="1">
    <w:name w:val="副标题 Char"/>
    <w:link w:val="965"/>
    <w:uiPriority w:val="11"/>
    <w:qFormat/>
    <w:rPr>
      <w:sz w:val="24"/>
      <w:szCs w:val="24"/>
    </w:rPr>
  </w:style>
  <w:style w:type="paragraph" w:styleId="967" w:customStyle="1">
    <w:name w:val="脚注文本1"/>
    <w:basedOn w:val="756"/>
    <w:next w:val="938"/>
    <w:link w:val="968"/>
    <w:uiPriority w:val="99"/>
    <w:qFormat/>
    <w:pPr>
      <w:jc w:val="left"/>
    </w:pPr>
    <w:rPr>
      <w:sz w:val="18"/>
      <w:szCs w:val="18"/>
    </w:rPr>
  </w:style>
  <w:style w:type="character" w:styleId="968" w:customStyle="1">
    <w:name w:val="脚注文本 Char"/>
    <w:link w:val="967"/>
    <w:uiPriority w:val="99"/>
    <w:semiHidden/>
    <w:qFormat/>
    <w:rPr>
      <w:sz w:val="18"/>
      <w:szCs w:val="18"/>
    </w:rPr>
  </w:style>
  <w:style w:type="paragraph" w:styleId="969" w:customStyle="1">
    <w:name w:val="目录 61"/>
    <w:basedOn w:val="756"/>
    <w:next w:val="756"/>
    <w:uiPriority w:val="39"/>
    <w:qFormat/>
    <w:pPr>
      <w:ind w:left="2100"/>
    </w:pPr>
  </w:style>
  <w:style w:type="paragraph" w:styleId="970" w:customStyle="1">
    <w:name w:val="图表目录1"/>
    <w:basedOn w:val="756"/>
    <w:next w:val="756"/>
    <w:uiPriority w:val="99"/>
    <w:unhideWhenUsed/>
    <w:qFormat/>
  </w:style>
  <w:style w:type="paragraph" w:styleId="971" w:customStyle="1">
    <w:name w:val="目录 21"/>
    <w:basedOn w:val="756"/>
    <w:next w:val="756"/>
    <w:uiPriority w:val="39"/>
    <w:qFormat/>
    <w:pPr>
      <w:ind w:left="420"/>
    </w:pPr>
  </w:style>
  <w:style w:type="paragraph" w:styleId="972" w:customStyle="1">
    <w:name w:val="目录 91"/>
    <w:basedOn w:val="756"/>
    <w:next w:val="756"/>
    <w:uiPriority w:val="39"/>
    <w:qFormat/>
    <w:pPr>
      <w:ind w:left="3360"/>
    </w:pPr>
  </w:style>
  <w:style w:type="paragraph" w:styleId="973" w:customStyle="1">
    <w:name w:val="普通(网站)1"/>
    <w:basedOn w:val="756"/>
    <w:uiPriority w:val="99"/>
    <w:qFormat/>
    <w:pPr>
      <w:jc w:val="left"/>
      <w:spacing w:beforeAutospacing="1" w:afterAutospacing="1"/>
    </w:pPr>
    <w:rPr>
      <w:sz w:val="24"/>
    </w:rPr>
  </w:style>
  <w:style w:type="paragraph" w:styleId="974" w:customStyle="1">
    <w:name w:val="标题1"/>
    <w:basedOn w:val="756"/>
    <w:next w:val="756"/>
    <w:link w:val="975"/>
    <w:uiPriority w:val="10"/>
    <w:qFormat/>
    <w:pPr>
      <w:contextualSpacing/>
      <w:spacing w:before="300" w:after="200"/>
    </w:pPr>
    <w:rPr>
      <w:sz w:val="48"/>
      <w:szCs w:val="48"/>
    </w:rPr>
  </w:style>
  <w:style w:type="character" w:styleId="975" w:customStyle="1">
    <w:name w:val="标题 Char"/>
    <w:link w:val="974"/>
    <w:uiPriority w:val="10"/>
    <w:qFormat/>
    <w:rPr>
      <w:sz w:val="48"/>
      <w:szCs w:val="48"/>
    </w:rPr>
  </w:style>
  <w:style w:type="paragraph" w:styleId="976" w:customStyle="1">
    <w:name w:val="批注主题1"/>
    <w:basedOn w:val="939"/>
    <w:next w:val="939"/>
    <w:link w:val="977"/>
    <w:uiPriority w:val="99"/>
    <w:qFormat/>
    <w:rPr>
      <w:b/>
      <w:bCs/>
    </w:rPr>
  </w:style>
  <w:style w:type="character" w:styleId="977" w:customStyle="1">
    <w:name w:val="批注主题 Char"/>
    <w:link w:val="976"/>
    <w:uiPriority w:val="99"/>
    <w:semiHidden/>
    <w:qFormat/>
    <w:rPr>
      <w:b/>
      <w:bCs/>
      <w:sz w:val="21"/>
      <w:szCs w:val="24"/>
    </w:rPr>
  </w:style>
  <w:style w:type="character" w:styleId="978" w:customStyle="1">
    <w:name w:val="Comment Text Char"/>
    <w:link w:val="756"/>
    <w:uiPriority w:val="0"/>
    <w:qFormat/>
    <w:rPr>
      <w:sz w:val="24"/>
    </w:rPr>
  </w:style>
  <w:style w:type="paragraph" w:styleId="979" w:customStyle="1">
    <w:name w:val="正文首行缩进 211"/>
    <w:basedOn w:val="945"/>
    <w:next w:val="756"/>
    <w:link w:val="980"/>
    <w:uiPriority w:val="99"/>
    <w:unhideWhenUsed/>
    <w:qFormat/>
    <w:pPr>
      <w:ind w:firstLine="420"/>
    </w:pPr>
  </w:style>
  <w:style w:type="character" w:styleId="980" w:customStyle="1">
    <w:name w:val="正文首行缩进 2 Char"/>
    <w:link w:val="979"/>
    <w:uiPriority w:val="99"/>
    <w:semiHidden/>
    <w:qFormat/>
    <w:rPr>
      <w:sz w:val="21"/>
      <w:szCs w:val="24"/>
    </w:rPr>
  </w:style>
  <w:style w:type="table" w:styleId="981" w:customStyle="1">
    <w:name w:val="网格型1"/>
    <w:basedOn w:val="934"/>
    <w:uiPriority w:val="59"/>
    <w:qFormat/>
    <w:pPr>
      <w:jc w:val="both"/>
      <w:widowControl w:val="off"/>
    </w:pPr>
    <w:tblPr/>
  </w:style>
  <w:style w:type="character" w:styleId="982" w:customStyle="1">
    <w:name w:val="要点1"/>
    <w:link w:val="756"/>
    <w:uiPriority w:val="22"/>
    <w:qFormat/>
    <w:rPr>
      <w:b/>
      <w:sz w:val="24"/>
    </w:rPr>
  </w:style>
  <w:style w:type="character" w:styleId="983" w:customStyle="1">
    <w:name w:val="尾注引用1"/>
    <w:link w:val="756"/>
    <w:uiPriority w:val="99"/>
    <w:unhideWhenUsed/>
    <w:qFormat/>
    <w:rPr>
      <w:vertAlign w:val="superscript"/>
    </w:rPr>
  </w:style>
  <w:style w:type="character" w:styleId="984" w:customStyle="1">
    <w:name w:val="访问过的超链接1"/>
    <w:link w:val="756"/>
    <w:uiPriority w:val="99"/>
    <w:qFormat/>
    <w:rPr>
      <w:color w:val="800080"/>
      <w:u w:val="none"/>
    </w:rPr>
  </w:style>
  <w:style w:type="character" w:styleId="985" w:customStyle="1">
    <w:name w:val="强调1"/>
    <w:link w:val="756"/>
    <w:uiPriority w:val="20"/>
    <w:qFormat/>
    <w:rPr>
      <w:color w:val="cc0000"/>
      <w:sz w:val="24"/>
    </w:rPr>
  </w:style>
  <w:style w:type="character" w:styleId="986" w:customStyle="1">
    <w:name w:val="HTML 定义1"/>
    <w:link w:val="756"/>
    <w:uiPriority w:val="99"/>
    <w:qFormat/>
    <w:rPr>
      <w:rFonts w:cs="Times New Roman"/>
    </w:rPr>
  </w:style>
  <w:style w:type="character" w:styleId="987" w:customStyle="1">
    <w:name w:val="HTML 缩写1"/>
    <w:link w:val="756"/>
    <w:uiPriority w:val="99"/>
    <w:qFormat/>
    <w:rPr>
      <w:rFonts w:cs="Times New Roman"/>
    </w:rPr>
  </w:style>
  <w:style w:type="character" w:styleId="988" w:customStyle="1">
    <w:name w:val="HTML 变量1"/>
    <w:link w:val="756"/>
    <w:uiPriority w:val="99"/>
    <w:qFormat/>
    <w:rPr>
      <w:rFonts w:cs="Times New Roman"/>
    </w:rPr>
  </w:style>
  <w:style w:type="character" w:styleId="989" w:customStyle="1">
    <w:name w:val="超链接1"/>
    <w:link w:val="756"/>
    <w:uiPriority w:val="99"/>
    <w:qFormat/>
    <w:rPr>
      <w:color w:val="555555"/>
      <w:u w:val="none"/>
    </w:rPr>
  </w:style>
  <w:style w:type="character" w:styleId="990" w:customStyle="1">
    <w:name w:val="HTML 代码1"/>
    <w:link w:val="756"/>
    <w:uiPriority w:val="99"/>
    <w:qFormat/>
    <w:rPr>
      <w:rFonts w:ascii="monospace" w:hAnsi="monospace" w:eastAsia="Times New Roman"/>
      <w:color w:val="555555"/>
      <w:sz w:val="24"/>
      <w:u w:val="none"/>
    </w:rPr>
  </w:style>
  <w:style w:type="character" w:styleId="991" w:customStyle="1">
    <w:name w:val="批注引用1"/>
    <w:link w:val="756"/>
    <w:uiPriority w:val="99"/>
    <w:qFormat/>
    <w:rPr>
      <w:sz w:val="21"/>
    </w:rPr>
  </w:style>
  <w:style w:type="character" w:styleId="992" w:customStyle="1">
    <w:name w:val="HTML 引文1"/>
    <w:link w:val="756"/>
    <w:uiPriority w:val="99"/>
    <w:qFormat/>
    <w:rPr>
      <w:rFonts w:cs="Times New Roman"/>
    </w:rPr>
  </w:style>
  <w:style w:type="character" w:styleId="993" w:customStyle="1">
    <w:name w:val="脚注引用1"/>
    <w:link w:val="756"/>
    <w:uiPriority w:val="99"/>
    <w:qFormat/>
    <w:rPr>
      <w:vertAlign w:val="superscript"/>
    </w:rPr>
  </w:style>
  <w:style w:type="character" w:styleId="994" w:customStyle="1">
    <w:name w:val="HTML 键盘1"/>
    <w:link w:val="756"/>
    <w:uiPriority w:val="99"/>
    <w:qFormat/>
    <w:rPr>
      <w:rFonts w:ascii="monospace" w:hAnsi="monospace" w:eastAsia="Times New Roman"/>
      <w:sz w:val="24"/>
    </w:rPr>
  </w:style>
  <w:style w:type="character" w:styleId="995" w:customStyle="1">
    <w:name w:val="HTML 样本1"/>
    <w:link w:val="756"/>
    <w:uiPriority w:val="99"/>
    <w:qFormat/>
    <w:rPr>
      <w:rFonts w:ascii="monospace" w:hAnsi="monospace" w:eastAsia="Times New Roman"/>
      <w:sz w:val="24"/>
    </w:rPr>
  </w:style>
  <w:style w:type="character" w:styleId="996" w:customStyle="1">
    <w:name w:val="hover"/>
    <w:link w:val="756"/>
    <w:uiPriority w:val="0"/>
    <w:qFormat/>
    <w:rPr>
      <w:color w:val="025291"/>
    </w:rPr>
  </w:style>
  <w:style w:type="character" w:styleId="997" w:customStyle="1">
    <w:name w:val="org_name2"/>
    <w:link w:val="756"/>
    <w:uiPriority w:val="0"/>
    <w:qFormat/>
    <w:rPr>
      <w:color w:val="ff0000"/>
      <w:sz w:val="21"/>
    </w:rPr>
  </w:style>
  <w:style w:type="character" w:styleId="998" w:customStyle="1">
    <w:name w:val="Body Text 3 Char"/>
    <w:link w:val="756"/>
    <w:uiPriority w:val="0"/>
    <w:qFormat/>
    <w:rPr>
      <w:sz w:val="16"/>
    </w:rPr>
  </w:style>
  <w:style w:type="character" w:styleId="999" w:customStyle="1">
    <w:name w:val="font41"/>
    <w:link w:val="756"/>
    <w:uiPriority w:val="0"/>
    <w:qFormat/>
    <w:rPr>
      <w:rFonts w:ascii="宋体" w:hAnsi="宋体" w:eastAsia="宋体"/>
      <w:color w:val="000000"/>
      <w:sz w:val="22"/>
      <w:u w:val="none"/>
    </w:rPr>
  </w:style>
  <w:style w:type="character" w:styleId="1000" w:customStyle="1">
    <w:name w:val="displayarti"/>
    <w:link w:val="756"/>
    <w:uiPriority w:val="0"/>
    <w:qFormat/>
    <w:rPr>
      <w:color w:val="ffffff"/>
      <w:shd w:val="clear" w:color="auto" w:fill="a00000"/>
    </w:rPr>
  </w:style>
  <w:style w:type="character" w:styleId="1001" w:customStyle="1">
    <w:name w:val="Balloon Text Char"/>
    <w:link w:val="756"/>
    <w:uiPriority w:val="0"/>
    <w:qFormat/>
    <w:rPr>
      <w:sz w:val="18"/>
    </w:rPr>
  </w:style>
  <w:style w:type="character" w:styleId="1002" w:customStyle="1">
    <w:name w:val="bds_nopic1"/>
    <w:link w:val="756"/>
    <w:uiPriority w:val="0"/>
    <w:qFormat/>
    <w:rPr>
      <w:rFonts w:cs="Times New Roman"/>
    </w:rPr>
  </w:style>
  <w:style w:type="character" w:styleId="1003" w:customStyle="1">
    <w:name w:val="place2"/>
    <w:link w:val="756"/>
    <w:uiPriority w:val="0"/>
    <w:qFormat/>
    <w:rPr>
      <w:rFonts w:ascii="微软雅黑" w:hAnsi="微软雅黑" w:eastAsia="微软雅黑"/>
      <w:color w:val="888888"/>
      <w:sz w:val="25"/>
    </w:rPr>
  </w:style>
  <w:style w:type="character" w:styleId="1004" w:customStyle="1">
    <w:name w:val="font"/>
    <w:link w:val="756"/>
    <w:uiPriority w:val="0"/>
    <w:qFormat/>
    <w:rPr>
      <w:rFonts w:cs="Times New Roman"/>
    </w:rPr>
  </w:style>
  <w:style w:type="character" w:styleId="1005" w:customStyle="1">
    <w:name w:val="引用 Char"/>
    <w:link w:val="1006"/>
    <w:uiPriority w:val="29"/>
    <w:qFormat/>
    <w:rPr>
      <w:i/>
    </w:rPr>
  </w:style>
  <w:style w:type="paragraph" w:styleId="1006" w:customStyle="1">
    <w:name w:val="引用1"/>
    <w:basedOn w:val="756"/>
    <w:next w:val="756"/>
    <w:link w:val="1005"/>
    <w:uiPriority w:val="29"/>
    <w:qFormat/>
    <w:pPr>
      <w:ind w:left="720" w:right="720"/>
    </w:pPr>
    <w:rPr>
      <w:i/>
      <w:sz w:val="20"/>
      <w:szCs w:val="20"/>
    </w:rPr>
  </w:style>
  <w:style w:type="character" w:styleId="1007" w:customStyle="1">
    <w:name w:val="hover18"/>
    <w:link w:val="756"/>
    <w:uiPriority w:val="0"/>
    <w:qFormat/>
    <w:rPr>
      <w:color w:val="025291"/>
    </w:rPr>
  </w:style>
  <w:style w:type="character" w:styleId="1008" w:customStyle="1">
    <w:name w:val="gjfg"/>
    <w:link w:val="756"/>
    <w:uiPriority w:val="0"/>
    <w:qFormat/>
    <w:rPr>
      <w:rFonts w:cs="Times New Roman"/>
    </w:rPr>
  </w:style>
  <w:style w:type="character" w:styleId="1009" w:customStyle="1">
    <w:name w:val="active15"/>
    <w:link w:val="756"/>
    <w:uiPriority w:val="0"/>
    <w:qFormat/>
    <w:rPr>
      <w:color w:val="ffffff"/>
      <w:shd w:val="clear" w:color="auto" w:fill="0f5bb9"/>
    </w:rPr>
  </w:style>
  <w:style w:type="character" w:styleId="1010" w:customStyle="1">
    <w:name w:val="redfilefwwh"/>
    <w:link w:val="756"/>
    <w:uiPriority w:val="0"/>
    <w:qFormat/>
    <w:rPr>
      <w:color w:val="ba2636"/>
      <w:sz w:val="18"/>
    </w:rPr>
  </w:style>
  <w:style w:type="character" w:styleId="1011" w:customStyle="1">
    <w:name w:val="cfdate"/>
    <w:link w:val="756"/>
    <w:uiPriority w:val="0"/>
    <w:qFormat/>
    <w:rPr>
      <w:color w:val="333333"/>
      <w:sz w:val="18"/>
    </w:rPr>
  </w:style>
  <w:style w:type="character" w:styleId="1012" w:customStyle="1">
    <w:name w:val="orange6"/>
    <w:link w:val="756"/>
    <w:uiPriority w:val="0"/>
    <w:qFormat/>
    <w:rPr>
      <w:color w:val="3fb58f"/>
    </w:rPr>
  </w:style>
  <w:style w:type="character" w:styleId="1013" w:customStyle="1">
    <w:name w:val="Plain Text Char"/>
    <w:link w:val="756"/>
    <w:uiPriority w:val="0"/>
    <w:qFormat/>
    <w:rPr>
      <w:rFonts w:ascii="宋体" w:hAnsi="Courier New"/>
      <w:sz w:val="21"/>
    </w:rPr>
  </w:style>
  <w:style w:type="character" w:styleId="1014" w:customStyle="1">
    <w:name w:val="no52"/>
    <w:link w:val="756"/>
    <w:uiPriority w:val="0"/>
    <w:qFormat/>
    <w:rPr>
      <w:rFonts w:cs="Times New Roman"/>
    </w:rPr>
  </w:style>
  <w:style w:type="character" w:styleId="1015" w:customStyle="1">
    <w:name w:val="qxdate"/>
    <w:link w:val="756"/>
    <w:uiPriority w:val="0"/>
    <w:qFormat/>
    <w:rPr>
      <w:color w:val="333333"/>
      <w:sz w:val="18"/>
    </w:rPr>
  </w:style>
  <w:style w:type="character" w:styleId="1016" w:customStyle="1">
    <w:name w:val="tip7"/>
    <w:link w:val="756"/>
    <w:uiPriority w:val="0"/>
    <w:qFormat/>
    <w:rPr>
      <w:vanish/>
      <w:color w:val="ff0000"/>
      <w:sz w:val="18"/>
    </w:rPr>
  </w:style>
  <w:style w:type="character" w:styleId="1017" w:customStyle="1">
    <w:name w:val="ui-bz-bg-hover1"/>
    <w:link w:val="756"/>
    <w:uiPriority w:val="0"/>
    <w:qFormat/>
    <w:rPr>
      <w:rFonts w:cs="Times New Roman"/>
    </w:rPr>
  </w:style>
  <w:style w:type="character" w:styleId="1018" w:customStyle="1">
    <w:name w:val="font21"/>
    <w:link w:val="756"/>
    <w:uiPriority w:val="0"/>
    <w:qFormat/>
    <w:rPr>
      <w:rFonts w:ascii="宋体" w:hAnsi="宋体" w:eastAsia="宋体"/>
      <w:color w:val="000000"/>
      <w:sz w:val="24"/>
      <w:u w:val="none"/>
    </w:rPr>
  </w:style>
  <w:style w:type="character" w:styleId="1019" w:customStyle="1">
    <w:name w:val="bds_more"/>
    <w:link w:val="756"/>
    <w:uiPriority w:val="0"/>
    <w:qFormat/>
    <w:rPr>
      <w:rFonts w:ascii="宋体" w:hAnsi="宋体" w:eastAsia="宋体"/>
    </w:rPr>
  </w:style>
  <w:style w:type="character" w:styleId="1020" w:customStyle="1">
    <w:name w:val="font01"/>
    <w:link w:val="756"/>
    <w:uiPriority w:val="0"/>
    <w:qFormat/>
    <w:rPr>
      <w:rFonts w:ascii="宋体" w:hAnsi="宋体" w:eastAsia="宋体"/>
      <w:color w:val="000000"/>
      <w:sz w:val="22"/>
      <w:u w:val="none"/>
    </w:rPr>
  </w:style>
  <w:style w:type="character" w:styleId="1021" w:customStyle="1">
    <w:name w:val="Heading 3 Char"/>
    <w:link w:val="756"/>
    <w:uiPriority w:val="9"/>
    <w:qFormat/>
    <w:rPr>
      <w:rFonts w:ascii="Arial" w:hAnsi="Arial" w:eastAsia="Arial" w:cs="Arial"/>
      <w:sz w:val="30"/>
      <w:szCs w:val="30"/>
    </w:rPr>
  </w:style>
  <w:style w:type="character" w:styleId="1022" w:customStyle="1">
    <w:name w:val="place3"/>
    <w:link w:val="756"/>
    <w:uiPriority w:val="0"/>
    <w:qFormat/>
    <w:rPr>
      <w:rFonts w:cs="Times New Roman"/>
    </w:rPr>
  </w:style>
  <w:style w:type="character" w:styleId="1023" w:customStyle="1">
    <w:name w:val="gwds_nopic2"/>
    <w:link w:val="756"/>
    <w:uiPriority w:val="0"/>
    <w:qFormat/>
    <w:rPr>
      <w:rFonts w:cs="Times New Roman"/>
    </w:rPr>
  </w:style>
  <w:style w:type="character" w:styleId="1024" w:customStyle="1">
    <w:name w:val="t-tag"/>
    <w:link w:val="756"/>
    <w:uiPriority w:val="0"/>
    <w:qFormat/>
    <w:rPr>
      <w:color w:val="ffffff"/>
      <w:sz w:val="18"/>
      <w:shd w:val="clear" w:color="auto" w:fill="fe8833"/>
    </w:rPr>
  </w:style>
  <w:style w:type="character" w:styleId="1025" w:customStyle="1">
    <w:name w:val="redfilenumber"/>
    <w:link w:val="756"/>
    <w:uiPriority w:val="0"/>
    <w:qFormat/>
    <w:rPr>
      <w:color w:val="ba2636"/>
      <w:sz w:val="18"/>
    </w:rPr>
  </w:style>
  <w:style w:type="character" w:styleId="1026" w:customStyle="1">
    <w:name w:val="hover17"/>
    <w:link w:val="756"/>
    <w:uiPriority w:val="0"/>
    <w:qFormat/>
    <w:rPr>
      <w:color w:val="025291"/>
    </w:rPr>
  </w:style>
  <w:style w:type="character" w:styleId="1027" w:customStyle="1">
    <w:name w:val="ico-jiang"/>
    <w:link w:val="756"/>
    <w:uiPriority w:val="0"/>
    <w:qFormat/>
    <w:rPr>
      <w:rFonts w:cs="Times New Roman"/>
    </w:rPr>
  </w:style>
  <w:style w:type="character" w:styleId="1028" w:customStyle="1">
    <w:name w:val="font1"/>
    <w:link w:val="756"/>
    <w:uiPriority w:val="0"/>
    <w:qFormat/>
    <w:rPr>
      <w:rFonts w:cs="Times New Roman"/>
    </w:rPr>
  </w:style>
  <w:style w:type="character" w:styleId="1029" w:customStyle="1">
    <w:name w:val="bds_more2"/>
    <w:link w:val="756"/>
    <w:uiPriority w:val="0"/>
    <w:qFormat/>
    <w:rPr>
      <w:rFonts w:cs="Times New Roman"/>
    </w:rPr>
  </w:style>
  <w:style w:type="character" w:styleId="1030" w:customStyle="1">
    <w:name w:val="脚注文本 Char1"/>
    <w:link w:val="756"/>
    <w:uiPriority w:val="99"/>
    <w:qFormat/>
    <w:rPr>
      <w:sz w:val="18"/>
    </w:rPr>
  </w:style>
  <w:style w:type="character" w:styleId="1031" w:customStyle="1">
    <w:name w:val="明显引用 Char"/>
    <w:link w:val="1032"/>
    <w:uiPriority w:val="30"/>
    <w:qFormat/>
    <w:rPr>
      <w:i/>
    </w:rPr>
  </w:style>
  <w:style w:type="paragraph" w:styleId="1032" w:customStyle="1">
    <w:name w:val="明显引用1"/>
    <w:basedOn w:val="756"/>
    <w:next w:val="756"/>
    <w:link w:val="10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3" w:customStyle="1">
    <w:name w:val="gwds_nopic"/>
    <w:link w:val="756"/>
    <w:uiPriority w:val="0"/>
    <w:qFormat/>
    <w:rPr>
      <w:rFonts w:cs="Times New Roman"/>
    </w:rPr>
  </w:style>
  <w:style w:type="character" w:styleId="1034" w:customStyle="1">
    <w:name w:val="noline"/>
    <w:link w:val="756"/>
    <w:uiPriority w:val="0"/>
    <w:qFormat/>
    <w:rPr>
      <w:rFonts w:cs="Times New Roman"/>
    </w:rPr>
  </w:style>
  <w:style w:type="character" w:styleId="1035" w:customStyle="1">
    <w:name w:val="bds_nopic2"/>
    <w:link w:val="756"/>
    <w:uiPriority w:val="0"/>
    <w:qFormat/>
    <w:rPr>
      <w:rFonts w:cs="Times New Roman"/>
    </w:rPr>
  </w:style>
  <w:style w:type="character" w:styleId="1036" w:customStyle="1">
    <w:name w:val="Header Char"/>
    <w:link w:val="756"/>
    <w:uiPriority w:val="99"/>
    <w:qFormat/>
  </w:style>
  <w:style w:type="character" w:styleId="1037" w:customStyle="1">
    <w:name w:val="font31"/>
    <w:link w:val="756"/>
    <w:uiPriority w:val="0"/>
    <w:qFormat/>
    <w:rPr>
      <w:rFonts w:ascii="宋体" w:hAnsi="宋体" w:eastAsia="宋体"/>
      <w:color w:val="000000"/>
      <w:sz w:val="22"/>
      <w:u w:val="none"/>
    </w:rPr>
  </w:style>
  <w:style w:type="character" w:styleId="1038" w:customStyle="1">
    <w:name w:val="gwds_nopic1"/>
    <w:link w:val="756"/>
    <w:uiPriority w:val="0"/>
    <w:qFormat/>
    <w:rPr>
      <w:rFonts w:cs="Times New Roman"/>
    </w:rPr>
  </w:style>
  <w:style w:type="character" w:styleId="1039" w:customStyle="1">
    <w:name w:val="Comment Subject Char"/>
    <w:link w:val="756"/>
    <w:uiPriority w:val="0"/>
    <w:qFormat/>
    <w:rPr>
      <w:b/>
      <w:sz w:val="24"/>
    </w:rPr>
  </w:style>
  <w:style w:type="character" w:styleId="1040" w:customStyle="1">
    <w:name w:val="font61"/>
    <w:link w:val="756"/>
    <w:uiPriority w:val="0"/>
    <w:qFormat/>
    <w:rPr>
      <w:rFonts w:ascii="宋体" w:hAnsi="宋体" w:eastAsia="宋体"/>
      <w:color w:val="000000"/>
      <w:sz w:val="22"/>
      <w:u w:val="none"/>
    </w:rPr>
  </w:style>
  <w:style w:type="character" w:styleId="1041" w:customStyle="1">
    <w:name w:val="my-notice1"/>
    <w:link w:val="756"/>
    <w:uiPriority w:val="0"/>
    <w:qFormat/>
    <w:rPr>
      <w:rFonts w:cs="Times New Roman"/>
    </w:rPr>
  </w:style>
  <w:style w:type="character" w:styleId="1042" w:customStyle="1">
    <w:name w:val="bds_nopic"/>
    <w:link w:val="756"/>
    <w:uiPriority w:val="0"/>
    <w:qFormat/>
    <w:rPr>
      <w:rFonts w:cs="Times New Roman"/>
    </w:rPr>
  </w:style>
  <w:style w:type="character" w:styleId="1043" w:customStyle="1">
    <w:name w:val="active"/>
    <w:link w:val="756"/>
    <w:uiPriority w:val="0"/>
    <w:qFormat/>
    <w:rPr>
      <w:color w:val="ffffff"/>
      <w:shd w:val="clear" w:color="auto" w:fill="0f5bb9"/>
    </w:rPr>
  </w:style>
  <w:style w:type="character" w:styleId="1044" w:customStyle="1">
    <w:name w:val="my-class"/>
    <w:link w:val="756"/>
    <w:uiPriority w:val="0"/>
    <w:qFormat/>
    <w:rPr>
      <w:rFonts w:cs="Times New Roman"/>
    </w:rPr>
  </w:style>
  <w:style w:type="character" w:styleId="1045" w:customStyle="1">
    <w:name w:val="f-star"/>
    <w:link w:val="756"/>
    <w:uiPriority w:val="0"/>
    <w:qFormat/>
    <w:rPr>
      <w:color w:val="999999"/>
      <w:sz w:val="21"/>
    </w:rPr>
  </w:style>
  <w:style w:type="character" w:styleId="1046" w:customStyle="1">
    <w:name w:val="place1"/>
    <w:link w:val="756"/>
    <w:uiPriority w:val="0"/>
    <w:qFormat/>
    <w:rPr>
      <w:rFonts w:cs="Times New Roman"/>
    </w:rPr>
  </w:style>
  <w:style w:type="character" w:styleId="1047" w:customStyle="1">
    <w:name w:val="bds_more1"/>
    <w:link w:val="756"/>
    <w:uiPriority w:val="0"/>
    <w:qFormat/>
    <w:rPr>
      <w:rFonts w:cs="Times New Roman"/>
    </w:rPr>
  </w:style>
  <w:style w:type="character" w:styleId="1048" w:customStyle="1">
    <w:name w:val="Footer Char"/>
    <w:link w:val="756"/>
    <w:uiPriority w:val="99"/>
    <w:qFormat/>
    <w:rPr>
      <w:sz w:val="18"/>
    </w:rPr>
  </w:style>
  <w:style w:type="character" w:styleId="1049" w:customStyle="1">
    <w:name w:val="no72"/>
    <w:link w:val="756"/>
    <w:uiPriority w:val="0"/>
    <w:qFormat/>
    <w:rPr>
      <w:rFonts w:cs="Times New Roman"/>
    </w:rPr>
  </w:style>
  <w:style w:type="character" w:styleId="1050" w:customStyle="1">
    <w:name w:val="ico-jiang1"/>
    <w:link w:val="756"/>
    <w:uiPriority w:val="0"/>
    <w:qFormat/>
    <w:rPr>
      <w:rFonts w:cs="Times New Roman"/>
    </w:rPr>
  </w:style>
  <w:style w:type="character" w:styleId="1051" w:customStyle="1">
    <w:name w:val="laypage_curr"/>
    <w:link w:val="756"/>
    <w:uiPriority w:val="0"/>
    <w:qFormat/>
    <w:rPr>
      <w:color w:val="fffdf4"/>
      <w:shd w:val="clear" w:color="auto" w:fill="0b67a6"/>
    </w:rPr>
  </w:style>
  <w:style w:type="character" w:styleId="1052" w:customStyle="1">
    <w:name w:val="top-icon"/>
    <w:link w:val="756"/>
    <w:uiPriority w:val="0"/>
    <w:qFormat/>
    <w:rPr>
      <w:rFonts w:cs="Times New Roman"/>
    </w:rPr>
  </w:style>
  <w:style w:type="character" w:styleId="1053" w:customStyle="1">
    <w:name w:val="no42"/>
    <w:link w:val="756"/>
    <w:uiPriority w:val="0"/>
    <w:qFormat/>
    <w:rPr>
      <w:rFonts w:cs="Times New Roman"/>
    </w:rPr>
  </w:style>
  <w:style w:type="character" w:styleId="1054" w:customStyle="1">
    <w:name w:val="Heading 2 Char"/>
    <w:link w:val="756"/>
    <w:uiPriority w:val="9"/>
    <w:qFormat/>
    <w:rPr>
      <w:rFonts w:ascii="Arial" w:hAnsi="Arial" w:eastAsia="Arial" w:cs="Arial"/>
      <w:sz w:val="34"/>
    </w:rPr>
  </w:style>
  <w:style w:type="character" w:styleId="1055" w:customStyle="1">
    <w:name w:val="Heading 1 Char"/>
    <w:link w:val="756"/>
    <w:uiPriority w:val="9"/>
    <w:qFormat/>
    <w:rPr>
      <w:rFonts w:ascii="Arial" w:hAnsi="Arial" w:eastAsia="Arial" w:cs="Arial"/>
      <w:sz w:val="40"/>
      <w:szCs w:val="40"/>
    </w:rPr>
  </w:style>
  <w:style w:type="character" w:styleId="1056" w:customStyle="1">
    <w:name w:val="Caption Char"/>
    <w:link w:val="756"/>
    <w:uiPriority w:val="99"/>
    <w:qFormat/>
  </w:style>
  <w:style w:type="character" w:styleId="1057" w:customStyle="1">
    <w:name w:val="no62"/>
    <w:link w:val="756"/>
    <w:uiPriority w:val="0"/>
    <w:qFormat/>
    <w:rPr>
      <w:rFonts w:cs="Times New Roman"/>
    </w:rPr>
  </w:style>
  <w:style w:type="character" w:styleId="1058" w:customStyle="1">
    <w:name w:val="ui-bz-bg-hover"/>
    <w:link w:val="756"/>
    <w:uiPriority w:val="0"/>
    <w:qFormat/>
    <w:rPr>
      <w:shd w:val="clear" w:color="auto" w:fill="000000"/>
    </w:rPr>
  </w:style>
  <w:style w:type="character" w:styleId="1059" w:customStyle="1">
    <w:name w:val="place"/>
    <w:link w:val="756"/>
    <w:uiPriority w:val="0"/>
    <w:qFormat/>
    <w:rPr>
      <w:rFonts w:cs="Times New Roman"/>
    </w:rPr>
  </w:style>
  <w:style w:type="paragraph" w:styleId="1060" w:customStyle="1">
    <w:name w:val="首行缩进"/>
    <w:basedOn w:val="756"/>
    <w:uiPriority w:val="0"/>
    <w:qFormat/>
    <w:pPr>
      <w:ind w:firstLine="480"/>
    </w:pPr>
  </w:style>
  <w:style w:type="paragraph" w:styleId="1061" w:customStyle="1">
    <w:name w:val="纯文本1"/>
    <w:basedOn w:val="756"/>
    <w:uiPriority w:val="0"/>
    <w:qFormat/>
    <w:rPr>
      <w:rFonts w:ascii="宋体" w:hAnsi="Courier New"/>
      <w:sz w:val="28"/>
    </w:rPr>
  </w:style>
  <w:style w:type="paragraph" w:styleId="1062" w:customStyle="1">
    <w:name w:val="正文11"/>
    <w:next w:val="1063"/>
    <w:link w:val="10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3" w:customStyle="1">
    <w:name w:val="目录 11"/>
    <w:basedOn w:val="1062"/>
    <w:next w:val="1062"/>
    <w:uiPriority w:val="0"/>
    <w:qFormat/>
    <w:pPr>
      <w:spacing w:line="360" w:lineRule="auto"/>
      <w:tabs>
        <w:tab w:val="right" w:pos="9060" w:leader="dot"/>
      </w:tabs>
    </w:pPr>
    <w:rPr>
      <w:sz w:val="24"/>
      <w:szCs w:val="24"/>
    </w:rPr>
  </w:style>
  <w:style w:type="character" w:styleId="1064" w:customStyle="1">
    <w:name w:val="fontstyle21"/>
    <w:link w:val="1062"/>
    <w:uiPriority w:val="0"/>
    <w:qFormat/>
    <w:rPr>
      <w:sz w:val="21"/>
      <w:szCs w:val="22"/>
    </w:rPr>
  </w:style>
  <w:style w:type="paragraph" w:styleId="1065" w:customStyle="1">
    <w:name w:val="纯文本111"/>
    <w:basedOn w:val="1062"/>
    <w:next w:val="1066"/>
    <w:uiPriority w:val="0"/>
    <w:qFormat/>
    <w:rPr>
      <w:rFonts w:ascii="宋体" w:hAnsi="Courier New"/>
      <w:sz w:val="24"/>
      <w:szCs w:val="20"/>
    </w:rPr>
  </w:style>
  <w:style w:type="paragraph" w:styleId="1066" w:customStyle="1">
    <w:name w:val="正文缩进1"/>
    <w:basedOn w:val="1062"/>
    <w:uiPriority w:val="0"/>
    <w:qFormat/>
    <w:pPr>
      <w:ind w:firstLine="420"/>
      <w:spacing w:line="360" w:lineRule="auto"/>
      <w:widowControl/>
    </w:pPr>
    <w:rPr>
      <w:sz w:val="24"/>
      <w:szCs w:val="24"/>
    </w:rPr>
  </w:style>
  <w:style w:type="paragraph" w:styleId="1067" w:customStyle="1">
    <w:name w:val="样式 标题 3 + (中文) 黑体 小四 非加粗 段前: 7.8 磅 段后: 0 磅 行距: 固定值 20 磅"/>
    <w:basedOn w:val="895"/>
    <w:uiPriority w:val="0"/>
    <w:qFormat/>
    <w:pPr>
      <w:spacing w:before="0" w:after="0" w:line="400" w:lineRule="exact"/>
    </w:pPr>
    <w:rPr>
      <w:rFonts w:cs="宋体"/>
    </w:rPr>
  </w:style>
  <w:style w:type="paragraph" w:styleId="1068" w:customStyle="1">
    <w:name w:val="列出段落1"/>
    <w:basedOn w:val="756"/>
    <w:uiPriority w:val="34"/>
    <w:qFormat/>
    <w:pPr>
      <w:ind w:firstLine="420"/>
    </w:pPr>
  </w:style>
  <w:style w:type="paragraph" w:styleId="1069" w:customStyle="1">
    <w:name w:val="寄信人地址1"/>
    <w:basedOn w:val="1062"/>
    <w:uiPriority w:val="0"/>
    <w:qFormat/>
    <w:rPr>
      <w:rFonts w:ascii="Arial" w:hAnsi="Arial"/>
      <w:sz w:val="24"/>
      <w:szCs w:val="24"/>
    </w:rPr>
  </w:style>
  <w:style w:type="paragraph" w:styleId="1070" w:customStyle="1">
    <w:name w:val="列出段落11"/>
    <w:basedOn w:val="756"/>
    <w:uiPriority w:val="99"/>
    <w:unhideWhenUsed/>
    <w:qFormat/>
    <w:pPr>
      <w:ind w:firstLine="420"/>
    </w:pPr>
  </w:style>
  <w:style w:type="paragraph" w:styleId="1071" w:customStyle="1">
    <w:name w:val="标题 11"/>
    <w:basedOn w:val="1062"/>
    <w:next w:val="1062"/>
    <w:uiPriority w:val="0"/>
    <w:qFormat/>
    <w:pPr>
      <w:keepLines/>
      <w:keepNext/>
      <w:spacing w:before="340" w:after="330" w:line="576" w:lineRule="auto"/>
      <w:outlineLvl w:val="0"/>
    </w:pPr>
    <w:rPr>
      <w:b/>
      <w:sz w:val="44"/>
      <w:szCs w:val="20"/>
    </w:rPr>
  </w:style>
  <w:style w:type="paragraph" w:styleId="1072" w:customStyle="1">
    <w:name w:val="正文首行缩进 21"/>
    <w:basedOn w:val="1073"/>
    <w:next w:val="1062"/>
    <w:uiPriority w:val="0"/>
    <w:qFormat/>
    <w:pPr>
      <w:ind w:left="420" w:firstLine="420"/>
      <w:spacing w:after="120"/>
    </w:pPr>
    <w:rPr>
      <w:sz w:val="24"/>
      <w:szCs w:val="24"/>
    </w:rPr>
  </w:style>
  <w:style w:type="paragraph" w:styleId="1073" w:customStyle="1">
    <w:name w:val="正文文本缩进1"/>
    <w:basedOn w:val="1062"/>
    <w:next w:val="1069"/>
    <w:uiPriority w:val="0"/>
    <w:qFormat/>
    <w:pPr>
      <w:ind w:firstLine="630"/>
    </w:pPr>
    <w:rPr>
      <w:sz w:val="20"/>
      <w:szCs w:val="20"/>
    </w:rPr>
  </w:style>
  <w:style w:type="paragraph" w:styleId="107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5" w:customStyle="1">
    <w:name w:val="样式 标题 2 + Times New Roman 四号 非加粗 段前: 5 磅 段后: 0 磅 行距: 固定值 20..."/>
    <w:basedOn w:val="919"/>
    <w:uiPriority w:val="0"/>
    <w:qFormat/>
    <w:pPr>
      <w:spacing w:before="100" w:after="0" w:line="400" w:lineRule="exact"/>
    </w:pPr>
    <w:rPr>
      <w:rFonts w:ascii="Times New Roman" w:hAnsi="Times New Roman" w:cs="宋体"/>
      <w:b w:val="0"/>
      <w:bCs w:val="0"/>
      <w:sz w:val="28"/>
      <w:szCs w:val="20"/>
    </w:rPr>
  </w:style>
  <w:style w:type="paragraph" w:styleId="1076" w:customStyle="1">
    <w:name w:val="TOC 标题1"/>
    <w:uiPriority w:val="39"/>
    <w:unhideWhenUsed/>
    <w:qFormat/>
    <w:rPr>
      <w:rFonts w:hint="default" w:ascii="Times New Roman" w:hAnsi="Times New Roman" w:eastAsia="宋体" w:cs="Times New Roman"/>
      <w:lang w:val="en-US" w:eastAsia="zh-CN" w:bidi="ar-SA"/>
    </w:rPr>
  </w:style>
  <w:style w:type="paragraph" w:styleId="1077" w:customStyle="1">
    <w:name w:val="纯文本3"/>
    <w:basedOn w:val="756"/>
    <w:uiPriority w:val="0"/>
    <w:qFormat/>
    <w:rPr>
      <w:rFonts w:ascii="宋体" w:hAnsi="Courier New" w:eastAsia="楷体_GB2312"/>
      <w:sz w:val="28"/>
      <w:szCs w:val="20"/>
    </w:rPr>
  </w:style>
  <w:style w:type="paragraph" w:styleId="1078" w:customStyle="1">
    <w:name w:val="无间隔1"/>
    <w:uiPriority w:val="1"/>
    <w:qFormat/>
    <w:pPr>
      <w:jc w:val="both"/>
      <w:widowControl w:val="off"/>
    </w:pPr>
    <w:rPr>
      <w:rFonts w:hint="default" w:ascii="等线" w:hAnsi="等线" w:eastAsia="等线" w:cs="黑体"/>
      <w:sz w:val="21"/>
      <w:szCs w:val="22"/>
      <w:lang w:val="en-US" w:eastAsia="zh-CN" w:bidi="ar-SA"/>
    </w:rPr>
  </w:style>
  <w:style w:type="paragraph" w:styleId="1079" w:customStyle="1">
    <w:name w:val="正文缩进2格"/>
    <w:basedOn w:val="756"/>
    <w:uiPriority w:val="0"/>
    <w:qFormat/>
    <w:pPr>
      <w:ind w:firstLine="639"/>
      <w:spacing w:line="600" w:lineRule="exact"/>
    </w:pPr>
    <w:rPr>
      <w:rFonts w:ascii="仿宋_GB2312" w:hAnsi="宋体" w:eastAsia="仿宋_GB2312"/>
      <w:sz w:val="31"/>
      <w:szCs w:val="28"/>
    </w:rPr>
  </w:style>
  <w:style w:type="paragraph" w:styleId="1080" w:customStyle="1">
    <w:name w:val="纯文本2"/>
    <w:basedOn w:val="756"/>
    <w:uiPriority w:val="0"/>
    <w:qFormat/>
    <w:rPr>
      <w:rFonts w:ascii="宋体" w:hAnsi="Courier New" w:eastAsia="楷体_GB2312"/>
      <w:sz w:val="26"/>
      <w:szCs w:val="20"/>
    </w:rPr>
  </w:style>
  <w:style w:type="paragraph" w:styleId="1081" w:customStyle="1">
    <w:name w:val="标题 41"/>
    <w:basedOn w:val="1062"/>
    <w:next w:val="756"/>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82" w:customStyle="1">
    <w:name w:val="列出段落2"/>
    <w:basedOn w:val="756"/>
    <w:uiPriority w:val="99"/>
    <w:unhideWhenUsed/>
    <w:qFormat/>
    <w:pPr>
      <w:ind w:firstLine="420"/>
    </w:pPr>
  </w:style>
  <w:style w:type="paragraph" w:styleId="1083" w:customStyle="1">
    <w:name w:val="样式"/>
    <w:uiPriority w:val="0"/>
    <w:qFormat/>
    <w:pPr>
      <w:widowControl w:val="off"/>
    </w:pPr>
    <w:rPr>
      <w:rFonts w:hint="default" w:ascii="宋体" w:hAnsi="宋体" w:eastAsia="宋体" w:cs="宋体"/>
      <w:sz w:val="24"/>
      <w:szCs w:val="24"/>
      <w:lang w:val="en-US" w:eastAsia="zh-CN" w:bidi="ar-SA"/>
    </w:rPr>
  </w:style>
  <w:style w:type="table" w:styleId="1084" w:customStyle="1">
    <w:name w:val="Grid Table 2 - Accent 3"/>
    <w:basedOn w:val="934"/>
    <w:uiPriority w:val="99"/>
    <w:qFormat/>
    <w:tblPr/>
  </w:style>
  <w:style w:type="table" w:styleId="1085" w:customStyle="1">
    <w:name w:val="Grid Table 3 - Accent 5"/>
    <w:basedOn w:val="934"/>
    <w:uiPriority w:val="99"/>
    <w:qFormat/>
    <w:tblPr/>
  </w:style>
  <w:style w:type="table" w:styleId="1086" w:customStyle="1">
    <w:name w:val="Table Normal"/>
    <w:uiPriority w:val="0"/>
    <w:unhideWhenUsed/>
    <w:qFormat/>
    <w:rPr>
      <w:lang w:val="en-US" w:eastAsia="zh-CN" w:bidi="ar-SA"/>
    </w:rPr>
    <w:tblPr/>
  </w:style>
  <w:style w:type="table" w:styleId="1087" w:customStyle="1">
    <w:name w:val="Bordered - Accent 1"/>
    <w:basedOn w:val="934"/>
    <w:uiPriority w:val="99"/>
    <w:qFormat/>
    <w:tblPr/>
  </w:style>
  <w:style w:type="table" w:styleId="1088" w:customStyle="1">
    <w:name w:val="Grid Table 4"/>
    <w:basedOn w:val="934"/>
    <w:uiPriority w:val="59"/>
    <w:qFormat/>
    <w:tblPr/>
  </w:style>
  <w:style w:type="table" w:styleId="1089" w:customStyle="1">
    <w:name w:val="Grid Table 4 - Accent 1"/>
    <w:basedOn w:val="934"/>
    <w:uiPriority w:val="59"/>
    <w:qFormat/>
    <w:tblPr/>
  </w:style>
  <w:style w:type="table" w:styleId="1090" w:customStyle="1">
    <w:name w:val="Grid Table 3 - Accent 6"/>
    <w:basedOn w:val="934"/>
    <w:uiPriority w:val="99"/>
    <w:qFormat/>
    <w:tblPr/>
  </w:style>
  <w:style w:type="table" w:styleId="1091" w:customStyle="1">
    <w:name w:val="Grid Table 7 Colorful - Accent 5"/>
    <w:basedOn w:val="934"/>
    <w:uiPriority w:val="99"/>
    <w:qFormat/>
    <w:tblPr/>
  </w:style>
  <w:style w:type="table" w:styleId="1092" w:customStyle="1">
    <w:name w:val="Lined - Accent 5"/>
    <w:basedOn w:val="934"/>
    <w:uiPriority w:val="99"/>
    <w:qFormat/>
    <w:rPr>
      <w:color w:val="404040"/>
    </w:rPr>
    <w:tblPr/>
  </w:style>
  <w:style w:type="table" w:styleId="1093" w:customStyle="1">
    <w:name w:val="List Table 1 Light - Accent 3"/>
    <w:basedOn w:val="934"/>
    <w:uiPriority w:val="99"/>
    <w:qFormat/>
    <w:tblPr/>
  </w:style>
  <w:style w:type="table" w:styleId="1094" w:customStyle="1">
    <w:name w:val="Bordered &amp; Lined - Accent 4"/>
    <w:basedOn w:val="934"/>
    <w:uiPriority w:val="99"/>
    <w:qFormat/>
    <w:rPr>
      <w:color w:val="404040"/>
    </w:rPr>
    <w:tblPr/>
  </w:style>
  <w:style w:type="table" w:styleId="1095" w:customStyle="1">
    <w:name w:val="List Table 6 Colorful - Accent 4"/>
    <w:basedOn w:val="934"/>
    <w:uiPriority w:val="99"/>
    <w:qFormat/>
    <w:tblPr/>
  </w:style>
  <w:style w:type="table" w:styleId="1096" w:customStyle="1">
    <w:name w:val="Lined - Accent 1"/>
    <w:basedOn w:val="934"/>
    <w:uiPriority w:val="99"/>
    <w:qFormat/>
    <w:rPr>
      <w:color w:val="404040"/>
    </w:rPr>
    <w:tblPr/>
  </w:style>
  <w:style w:type="table" w:styleId="1097" w:customStyle="1">
    <w:name w:val="Grid Table 7 Colorful - Accent 3"/>
    <w:basedOn w:val="934"/>
    <w:uiPriority w:val="99"/>
    <w:qFormat/>
    <w:tblPr/>
  </w:style>
  <w:style w:type="table" w:styleId="1098" w:customStyle="1">
    <w:name w:val="Grid Table 2 - Accent 6"/>
    <w:basedOn w:val="934"/>
    <w:uiPriority w:val="99"/>
    <w:qFormat/>
    <w:tblPr/>
  </w:style>
  <w:style w:type="table" w:styleId="1099" w:customStyle="1">
    <w:name w:val="Bordered"/>
    <w:basedOn w:val="934"/>
    <w:uiPriority w:val="99"/>
    <w:qFormat/>
    <w:tblPr/>
  </w:style>
  <w:style w:type="table" w:styleId="1100" w:customStyle="1">
    <w:name w:val="Grid Table 7 Colorful - Accent 2"/>
    <w:basedOn w:val="934"/>
    <w:uiPriority w:val="99"/>
    <w:qFormat/>
    <w:tblPr/>
  </w:style>
  <w:style w:type="table" w:styleId="1101" w:customStyle="1">
    <w:name w:val="Grid Table 7 Colorful - Accent 6"/>
    <w:basedOn w:val="934"/>
    <w:uiPriority w:val="99"/>
    <w:qFormat/>
    <w:tblPr/>
  </w:style>
  <w:style w:type="table" w:styleId="1102" w:customStyle="1">
    <w:name w:val="Grid Table 4 - Accent 3"/>
    <w:basedOn w:val="934"/>
    <w:uiPriority w:val="59"/>
    <w:qFormat/>
    <w:tblPr/>
  </w:style>
  <w:style w:type="table" w:styleId="1103" w:customStyle="1">
    <w:name w:val="Grid Table 4 - Accent 4"/>
    <w:basedOn w:val="934"/>
    <w:uiPriority w:val="59"/>
    <w:qFormat/>
    <w:tblPr/>
  </w:style>
  <w:style w:type="table" w:styleId="1104" w:customStyle="1">
    <w:name w:val="List Table 3"/>
    <w:basedOn w:val="934"/>
    <w:uiPriority w:val="99"/>
    <w:qFormat/>
    <w:tblPr/>
  </w:style>
  <w:style w:type="table" w:styleId="1105" w:customStyle="1">
    <w:name w:val="List Table 3 - Accent 6"/>
    <w:basedOn w:val="934"/>
    <w:uiPriority w:val="99"/>
    <w:qFormat/>
    <w:tblPr/>
  </w:style>
  <w:style w:type="table" w:styleId="1106" w:customStyle="1">
    <w:name w:val="Bordered &amp; Lined - Accent 5"/>
    <w:basedOn w:val="934"/>
    <w:uiPriority w:val="99"/>
    <w:qFormat/>
    <w:rPr>
      <w:color w:val="404040"/>
    </w:rPr>
    <w:tblPr/>
  </w:style>
  <w:style w:type="table" w:styleId="1107" w:customStyle="1">
    <w:name w:val="Plain Table 3"/>
    <w:basedOn w:val="934"/>
    <w:uiPriority w:val="99"/>
    <w:qFormat/>
    <w:tblPr/>
  </w:style>
  <w:style w:type="table" w:styleId="1108" w:customStyle="1">
    <w:name w:val="Grid Table 2 - Accent 1"/>
    <w:basedOn w:val="934"/>
    <w:uiPriority w:val="99"/>
    <w:qFormat/>
    <w:tblPr/>
  </w:style>
  <w:style w:type="table" w:styleId="1109" w:customStyle="1">
    <w:name w:val="List Table 3 - Accent 3"/>
    <w:basedOn w:val="934"/>
    <w:uiPriority w:val="99"/>
    <w:qFormat/>
    <w:tblPr/>
  </w:style>
  <w:style w:type="table" w:styleId="1110" w:customStyle="1">
    <w:name w:val="Lined - Accent 4"/>
    <w:basedOn w:val="934"/>
    <w:uiPriority w:val="99"/>
    <w:qFormat/>
    <w:rPr>
      <w:color w:val="404040"/>
    </w:rPr>
    <w:tblPr/>
  </w:style>
  <w:style w:type="table" w:styleId="1111" w:customStyle="1">
    <w:name w:val="List Table 4 - Accent 3"/>
    <w:basedOn w:val="934"/>
    <w:uiPriority w:val="99"/>
    <w:qFormat/>
    <w:tblPr/>
  </w:style>
  <w:style w:type="table" w:styleId="1112" w:customStyle="1">
    <w:name w:val="List Table 1 Light - Accent 6"/>
    <w:basedOn w:val="934"/>
    <w:uiPriority w:val="99"/>
    <w:qFormat/>
    <w:tblPr/>
  </w:style>
  <w:style w:type="table" w:styleId="1113" w:customStyle="1">
    <w:name w:val="List Table 3 - Accent 2"/>
    <w:basedOn w:val="934"/>
    <w:uiPriority w:val="99"/>
    <w:qFormat/>
    <w:tblPr/>
  </w:style>
  <w:style w:type="table" w:styleId="1114" w:customStyle="1">
    <w:name w:val="Grid Table 7 Colorful"/>
    <w:basedOn w:val="934"/>
    <w:uiPriority w:val="99"/>
    <w:qFormat/>
    <w:tblPr/>
  </w:style>
  <w:style w:type="table" w:styleId="1115" w:customStyle="1">
    <w:name w:val="List Table 2 - Accent 2"/>
    <w:basedOn w:val="934"/>
    <w:uiPriority w:val="99"/>
    <w:qFormat/>
    <w:tblPr/>
  </w:style>
  <w:style w:type="table" w:styleId="1116" w:customStyle="1">
    <w:name w:val="List Table 4 - Accent 1"/>
    <w:basedOn w:val="934"/>
    <w:uiPriority w:val="99"/>
    <w:qFormat/>
    <w:tblPr/>
  </w:style>
  <w:style w:type="table" w:styleId="1117" w:customStyle="1">
    <w:name w:val="List Table 4 - Accent 2"/>
    <w:basedOn w:val="934"/>
    <w:uiPriority w:val="99"/>
    <w:qFormat/>
    <w:tblPr/>
  </w:style>
  <w:style w:type="table" w:styleId="1118" w:customStyle="1">
    <w:name w:val="List Table 5 Dark - Accent 6"/>
    <w:basedOn w:val="934"/>
    <w:uiPriority w:val="99"/>
    <w:qFormat/>
    <w:tblPr/>
  </w:style>
  <w:style w:type="table" w:styleId="1119" w:customStyle="1">
    <w:name w:val="List Table 1 Light"/>
    <w:basedOn w:val="934"/>
    <w:uiPriority w:val="99"/>
    <w:qFormat/>
    <w:tblPr/>
  </w:style>
  <w:style w:type="table" w:styleId="1120" w:customStyle="1">
    <w:name w:val="Grid Table 6 Colorful - Accent 3"/>
    <w:basedOn w:val="934"/>
    <w:uiPriority w:val="99"/>
    <w:qFormat/>
    <w:tblPr/>
  </w:style>
  <w:style w:type="table" w:styleId="1121" w:customStyle="1">
    <w:name w:val="Plain Table 4"/>
    <w:basedOn w:val="934"/>
    <w:uiPriority w:val="99"/>
    <w:qFormat/>
    <w:tblPr/>
  </w:style>
  <w:style w:type="table" w:styleId="1122" w:customStyle="1">
    <w:name w:val="Grid Table 1 Light - Accent 2"/>
    <w:basedOn w:val="934"/>
    <w:uiPriority w:val="99"/>
    <w:qFormat/>
    <w:tblPr/>
  </w:style>
  <w:style w:type="table" w:styleId="1123" w:customStyle="1">
    <w:name w:val="Grid Table 2"/>
    <w:basedOn w:val="934"/>
    <w:uiPriority w:val="99"/>
    <w:qFormat/>
    <w:tblPr/>
  </w:style>
  <w:style w:type="table" w:styleId="1124" w:customStyle="1">
    <w:name w:val="Lined - Accent"/>
    <w:basedOn w:val="934"/>
    <w:uiPriority w:val="99"/>
    <w:qFormat/>
    <w:rPr>
      <w:color w:val="404040"/>
    </w:rPr>
    <w:tblPr/>
  </w:style>
  <w:style w:type="table" w:styleId="1125" w:customStyle="1">
    <w:name w:val="List Table 2 - Accent 4"/>
    <w:basedOn w:val="934"/>
    <w:uiPriority w:val="99"/>
    <w:qFormat/>
    <w:tblPr/>
  </w:style>
  <w:style w:type="table" w:styleId="1126" w:customStyle="1">
    <w:name w:val="List Table 3 - Accent 5"/>
    <w:basedOn w:val="934"/>
    <w:uiPriority w:val="99"/>
    <w:qFormat/>
    <w:tblPr/>
  </w:style>
  <w:style w:type="table" w:styleId="1127" w:customStyle="1">
    <w:name w:val="List Table 1 Light - Accent 4"/>
    <w:basedOn w:val="934"/>
    <w:uiPriority w:val="99"/>
    <w:qFormat/>
    <w:tblPr/>
  </w:style>
  <w:style w:type="table" w:styleId="1128" w:customStyle="1">
    <w:name w:val="List Table 3 - Accent 4"/>
    <w:basedOn w:val="934"/>
    <w:uiPriority w:val="99"/>
    <w:qFormat/>
    <w:tblPr/>
  </w:style>
  <w:style w:type="table" w:styleId="1129" w:customStyle="1">
    <w:name w:val="Lined - Accent 6"/>
    <w:basedOn w:val="934"/>
    <w:uiPriority w:val="99"/>
    <w:qFormat/>
    <w:rPr>
      <w:color w:val="404040"/>
    </w:rPr>
    <w:tblPr/>
  </w:style>
  <w:style w:type="table" w:styleId="1130" w:customStyle="1">
    <w:name w:val="Grid Table 1 Light"/>
    <w:basedOn w:val="934"/>
    <w:uiPriority w:val="99"/>
    <w:qFormat/>
    <w:tblPr/>
  </w:style>
  <w:style w:type="table" w:styleId="1131" w:customStyle="1">
    <w:name w:val="List Table 6 Colorful"/>
    <w:basedOn w:val="934"/>
    <w:uiPriority w:val="99"/>
    <w:qFormat/>
    <w:tblPr/>
  </w:style>
  <w:style w:type="table" w:styleId="1132" w:customStyle="1">
    <w:name w:val="Lined - Accent 3"/>
    <w:basedOn w:val="934"/>
    <w:uiPriority w:val="99"/>
    <w:qFormat/>
    <w:rPr>
      <w:color w:val="404040"/>
    </w:rPr>
    <w:tblPr/>
  </w:style>
  <w:style w:type="table" w:styleId="1133" w:customStyle="1">
    <w:name w:val="List Table 6 Colorful - Accent 5"/>
    <w:basedOn w:val="934"/>
    <w:uiPriority w:val="99"/>
    <w:qFormat/>
    <w:tblPr/>
  </w:style>
  <w:style w:type="table" w:styleId="1134" w:customStyle="1">
    <w:name w:val="Bordered &amp; Lined - Accent"/>
    <w:basedOn w:val="934"/>
    <w:uiPriority w:val="99"/>
    <w:qFormat/>
    <w:rPr>
      <w:color w:val="404040"/>
    </w:rPr>
    <w:tblPr/>
  </w:style>
  <w:style w:type="table" w:styleId="1135" w:customStyle="1">
    <w:name w:val="Grid Table 3"/>
    <w:basedOn w:val="934"/>
    <w:uiPriority w:val="99"/>
    <w:qFormat/>
    <w:tblPr/>
  </w:style>
  <w:style w:type="table" w:styleId="1136" w:customStyle="1">
    <w:name w:val="List Table 4 - Accent 5"/>
    <w:basedOn w:val="934"/>
    <w:uiPriority w:val="99"/>
    <w:qFormat/>
    <w:tblPr/>
  </w:style>
  <w:style w:type="table" w:styleId="1137" w:customStyle="1">
    <w:name w:val="List Table 7 Colorful - Accent 6"/>
    <w:basedOn w:val="934"/>
    <w:uiPriority w:val="99"/>
    <w:qFormat/>
    <w:tblPr/>
  </w:style>
  <w:style w:type="table" w:styleId="1138" w:customStyle="1">
    <w:name w:val="Grid Table 5 Dark - Accent 3"/>
    <w:basedOn w:val="934"/>
    <w:uiPriority w:val="99"/>
    <w:qFormat/>
    <w:tblPr/>
  </w:style>
  <w:style w:type="table" w:styleId="1139" w:customStyle="1">
    <w:name w:val="Lined - Accent 2"/>
    <w:basedOn w:val="934"/>
    <w:uiPriority w:val="99"/>
    <w:qFormat/>
    <w:rPr>
      <w:color w:val="404040"/>
    </w:rPr>
    <w:tblPr/>
  </w:style>
  <w:style w:type="table" w:styleId="1140" w:customStyle="1">
    <w:name w:val="Grid Table 5 Dark - Accent 5"/>
    <w:basedOn w:val="934"/>
    <w:uiPriority w:val="99"/>
    <w:qFormat/>
    <w:tblPr/>
  </w:style>
  <w:style w:type="table" w:styleId="1141" w:customStyle="1">
    <w:name w:val="List Table 7 Colorful"/>
    <w:basedOn w:val="934"/>
    <w:uiPriority w:val="99"/>
    <w:qFormat/>
    <w:tblPr/>
  </w:style>
  <w:style w:type="table" w:styleId="1142" w:customStyle="1">
    <w:name w:val="Grid Table 7 Colorful - Accent 1"/>
    <w:basedOn w:val="934"/>
    <w:uiPriority w:val="99"/>
    <w:qFormat/>
    <w:tblPr/>
  </w:style>
  <w:style w:type="table" w:styleId="1143" w:customStyle="1">
    <w:name w:val="Grid Table 4 - Accent 6"/>
    <w:basedOn w:val="934"/>
    <w:uiPriority w:val="59"/>
    <w:qFormat/>
    <w:tblPr/>
  </w:style>
  <w:style w:type="table" w:styleId="1144" w:customStyle="1">
    <w:name w:val="Grid Table 6 Colorful - Accent 1"/>
    <w:basedOn w:val="934"/>
    <w:uiPriority w:val="99"/>
    <w:qFormat/>
    <w:tblPr/>
  </w:style>
  <w:style w:type="table" w:styleId="1145" w:customStyle="1">
    <w:name w:val="Plain Table 1"/>
    <w:basedOn w:val="934"/>
    <w:uiPriority w:val="59"/>
    <w:qFormat/>
    <w:tblPr/>
  </w:style>
  <w:style w:type="table" w:styleId="1146" w:customStyle="1">
    <w:name w:val="List Table 3 - Accent 1"/>
    <w:basedOn w:val="934"/>
    <w:uiPriority w:val="99"/>
    <w:qFormat/>
    <w:tblPr/>
  </w:style>
  <w:style w:type="table" w:styleId="1147" w:customStyle="1">
    <w:name w:val="Grid Table 2 - Accent 2"/>
    <w:basedOn w:val="934"/>
    <w:uiPriority w:val="99"/>
    <w:qFormat/>
    <w:tblPr/>
  </w:style>
  <w:style w:type="table" w:styleId="1148" w:customStyle="1">
    <w:name w:val="Bordered &amp; Lined - Accent 6"/>
    <w:basedOn w:val="934"/>
    <w:uiPriority w:val="99"/>
    <w:qFormat/>
    <w:rPr>
      <w:color w:val="404040"/>
    </w:rPr>
    <w:tblPr/>
  </w:style>
  <w:style w:type="table" w:styleId="1149" w:customStyle="1">
    <w:name w:val="List Table 4 - Accent 6"/>
    <w:basedOn w:val="934"/>
    <w:uiPriority w:val="99"/>
    <w:qFormat/>
    <w:tblPr/>
  </w:style>
  <w:style w:type="table" w:styleId="1150" w:customStyle="1">
    <w:name w:val="Grid Table 5 Dark- Accent 4"/>
    <w:basedOn w:val="934"/>
    <w:uiPriority w:val="99"/>
    <w:qFormat/>
    <w:tblPr/>
  </w:style>
  <w:style w:type="table" w:styleId="1151" w:customStyle="1">
    <w:name w:val="Grid Table 2 - Accent 5"/>
    <w:basedOn w:val="934"/>
    <w:uiPriority w:val="99"/>
    <w:qFormat/>
    <w:tblPr/>
  </w:style>
  <w:style w:type="table" w:styleId="1152" w:customStyle="1">
    <w:name w:val="List Table 7 Colorful - Accent 3"/>
    <w:basedOn w:val="934"/>
    <w:uiPriority w:val="99"/>
    <w:qFormat/>
    <w:tblPr/>
  </w:style>
  <w:style w:type="table" w:styleId="1153" w:customStyle="1">
    <w:name w:val="Grid Table 3 - Accent 2"/>
    <w:basedOn w:val="934"/>
    <w:uiPriority w:val="99"/>
    <w:qFormat/>
    <w:tblPr/>
  </w:style>
  <w:style w:type="table" w:styleId="1154" w:customStyle="1">
    <w:name w:val="Grid Table 5 Dark - Accent 2"/>
    <w:basedOn w:val="934"/>
    <w:uiPriority w:val="99"/>
    <w:qFormat/>
    <w:tblPr/>
  </w:style>
  <w:style w:type="table" w:styleId="1155" w:customStyle="1">
    <w:name w:val="Grid Table 6 Colorful - Accent 6"/>
    <w:basedOn w:val="934"/>
    <w:uiPriority w:val="99"/>
    <w:qFormat/>
    <w:tblPr/>
  </w:style>
  <w:style w:type="table" w:styleId="1156" w:customStyle="1">
    <w:name w:val="Bordered - Accent 4"/>
    <w:basedOn w:val="934"/>
    <w:uiPriority w:val="99"/>
    <w:qFormat/>
    <w:tblPr/>
  </w:style>
  <w:style w:type="table" w:styleId="1157" w:customStyle="1">
    <w:name w:val="Grid Table 4 - Accent 2"/>
    <w:basedOn w:val="934"/>
    <w:uiPriority w:val="59"/>
    <w:qFormat/>
    <w:tblPr/>
  </w:style>
  <w:style w:type="table" w:styleId="1158" w:customStyle="1">
    <w:name w:val="Table Grid Light"/>
    <w:basedOn w:val="934"/>
    <w:uiPriority w:val="59"/>
    <w:qFormat/>
    <w:tblPr/>
  </w:style>
  <w:style w:type="table" w:styleId="1159" w:customStyle="1">
    <w:name w:val="Grid Table 5 Dark- Accent 1"/>
    <w:basedOn w:val="934"/>
    <w:uiPriority w:val="99"/>
    <w:qFormat/>
    <w:tblPr/>
  </w:style>
  <w:style w:type="table" w:styleId="1160" w:customStyle="1">
    <w:name w:val="List Table 2 - Accent 1"/>
    <w:basedOn w:val="934"/>
    <w:uiPriority w:val="99"/>
    <w:qFormat/>
    <w:tblPr/>
  </w:style>
  <w:style w:type="table" w:styleId="1161" w:customStyle="1">
    <w:name w:val="Grid Table 3 - Accent 3"/>
    <w:basedOn w:val="934"/>
    <w:uiPriority w:val="99"/>
    <w:qFormat/>
    <w:tblPr/>
  </w:style>
  <w:style w:type="table" w:styleId="1162" w:customStyle="1">
    <w:name w:val="List Table 4 - Accent 4"/>
    <w:basedOn w:val="934"/>
    <w:uiPriority w:val="99"/>
    <w:qFormat/>
    <w:tblPr/>
  </w:style>
  <w:style w:type="table" w:styleId="1163" w:customStyle="1">
    <w:name w:val="Grid Table 5 Dark - Accent 6"/>
    <w:basedOn w:val="934"/>
    <w:uiPriority w:val="99"/>
    <w:qFormat/>
    <w:tblPr/>
  </w:style>
  <w:style w:type="table" w:styleId="1164" w:customStyle="1">
    <w:name w:val="List Table 5 Dark - Accent 4"/>
    <w:basedOn w:val="934"/>
    <w:uiPriority w:val="99"/>
    <w:qFormat/>
    <w:tblPr/>
  </w:style>
  <w:style w:type="table" w:styleId="1165" w:customStyle="1">
    <w:name w:val="List Table 6 Colorful - Accent 2"/>
    <w:basedOn w:val="934"/>
    <w:uiPriority w:val="99"/>
    <w:qFormat/>
    <w:tblPr/>
  </w:style>
  <w:style w:type="table" w:styleId="1166" w:customStyle="1">
    <w:name w:val="List Table 7 Colorful - Accent 4"/>
    <w:basedOn w:val="934"/>
    <w:uiPriority w:val="99"/>
    <w:qFormat/>
    <w:tblPr/>
  </w:style>
  <w:style w:type="table" w:styleId="1167" w:customStyle="1">
    <w:name w:val="Grid Table 5 Dark"/>
    <w:basedOn w:val="934"/>
    <w:uiPriority w:val="99"/>
    <w:qFormat/>
    <w:tblPr/>
  </w:style>
  <w:style w:type="table" w:styleId="1168" w:customStyle="1">
    <w:name w:val="List Table 2 - Accent 6"/>
    <w:basedOn w:val="934"/>
    <w:uiPriority w:val="99"/>
    <w:qFormat/>
    <w:tblPr/>
  </w:style>
  <w:style w:type="table" w:styleId="1169" w:customStyle="1">
    <w:name w:val="List Table 5 Dark - Accent 2"/>
    <w:basedOn w:val="934"/>
    <w:uiPriority w:val="99"/>
    <w:qFormat/>
    <w:tblPr/>
  </w:style>
  <w:style w:type="table" w:styleId="1170" w:customStyle="1">
    <w:name w:val="List Table 5 Dark"/>
    <w:basedOn w:val="934"/>
    <w:uiPriority w:val="99"/>
    <w:qFormat/>
    <w:tblPr/>
  </w:style>
  <w:style w:type="table" w:styleId="1171" w:customStyle="1">
    <w:name w:val="List Table 1 Light - Accent 2"/>
    <w:basedOn w:val="934"/>
    <w:uiPriority w:val="99"/>
    <w:qFormat/>
    <w:tblPr/>
  </w:style>
  <w:style w:type="table" w:styleId="1172" w:customStyle="1">
    <w:name w:val="Bordered - Accent 2"/>
    <w:basedOn w:val="934"/>
    <w:uiPriority w:val="99"/>
    <w:qFormat/>
    <w:tblPr/>
  </w:style>
  <w:style w:type="table" w:styleId="1173" w:customStyle="1">
    <w:name w:val="Grid Table 6 Colorful"/>
    <w:basedOn w:val="934"/>
    <w:uiPriority w:val="99"/>
    <w:qFormat/>
    <w:tblPr/>
  </w:style>
  <w:style w:type="table" w:styleId="1174" w:customStyle="1">
    <w:name w:val="Grid Table 3 - Accent 4"/>
    <w:basedOn w:val="934"/>
    <w:uiPriority w:val="99"/>
    <w:qFormat/>
    <w:tblPr/>
  </w:style>
  <w:style w:type="table" w:styleId="1175" w:customStyle="1">
    <w:name w:val="Grid Table 6 Colorful - Accent 2"/>
    <w:basedOn w:val="934"/>
    <w:uiPriority w:val="99"/>
    <w:qFormat/>
    <w:tblPr/>
  </w:style>
  <w:style w:type="table" w:styleId="1176" w:customStyle="1">
    <w:name w:val="List Table 7 Colorful - Accent 2"/>
    <w:basedOn w:val="934"/>
    <w:uiPriority w:val="99"/>
    <w:qFormat/>
    <w:tblPr/>
  </w:style>
  <w:style w:type="table" w:styleId="1177" w:customStyle="1">
    <w:name w:val="Grid Table 1 Light - Accent 5"/>
    <w:basedOn w:val="934"/>
    <w:uiPriority w:val="99"/>
    <w:qFormat/>
    <w:tblPr/>
  </w:style>
  <w:style w:type="table" w:styleId="1178" w:customStyle="1">
    <w:name w:val="Grid Table 6 Colorful - Accent 4"/>
    <w:basedOn w:val="934"/>
    <w:uiPriority w:val="99"/>
    <w:qFormat/>
    <w:tblPr/>
  </w:style>
  <w:style w:type="table" w:styleId="1179" w:customStyle="1">
    <w:name w:val="List Table 5 Dark - Accent 1"/>
    <w:basedOn w:val="934"/>
    <w:uiPriority w:val="99"/>
    <w:qFormat/>
    <w:tblPr/>
  </w:style>
  <w:style w:type="table" w:styleId="1180" w:customStyle="1">
    <w:name w:val="Grid Table 6 Colorful - Accent 5"/>
    <w:basedOn w:val="934"/>
    <w:uiPriority w:val="99"/>
    <w:qFormat/>
    <w:tblPr/>
  </w:style>
  <w:style w:type="table" w:styleId="1181" w:customStyle="1">
    <w:name w:val="Bordered &amp; Lined - Accent 3"/>
    <w:basedOn w:val="934"/>
    <w:uiPriority w:val="99"/>
    <w:qFormat/>
    <w:rPr>
      <w:color w:val="404040"/>
    </w:rPr>
    <w:tblPr/>
  </w:style>
  <w:style w:type="table" w:styleId="1182" w:customStyle="1">
    <w:name w:val="List Table 6 Colorful - Accent 6"/>
    <w:basedOn w:val="934"/>
    <w:uiPriority w:val="99"/>
    <w:qFormat/>
    <w:tblPr/>
  </w:style>
  <w:style w:type="table" w:styleId="1183" w:customStyle="1">
    <w:name w:val="Plain Table 5"/>
    <w:basedOn w:val="934"/>
    <w:uiPriority w:val="99"/>
    <w:qFormat/>
    <w:tblPr/>
  </w:style>
  <w:style w:type="table" w:styleId="1184" w:customStyle="1">
    <w:name w:val="Bordered &amp; Lined - Accent 1"/>
    <w:basedOn w:val="934"/>
    <w:uiPriority w:val="99"/>
    <w:qFormat/>
    <w:rPr>
      <w:color w:val="404040"/>
    </w:rPr>
    <w:tblPr/>
  </w:style>
  <w:style w:type="table" w:styleId="1185" w:customStyle="1">
    <w:name w:val="Grid Table 1 Light - Accent 1"/>
    <w:basedOn w:val="934"/>
    <w:uiPriority w:val="99"/>
    <w:qFormat/>
    <w:tblPr/>
  </w:style>
  <w:style w:type="table" w:styleId="1186" w:customStyle="1">
    <w:name w:val="Grid Table 7 Colorful - Accent 4"/>
    <w:basedOn w:val="934"/>
    <w:uiPriority w:val="99"/>
    <w:qFormat/>
    <w:tblPr/>
  </w:style>
  <w:style w:type="table" w:styleId="1187" w:customStyle="1">
    <w:name w:val="List Table 6 Colorful - Accent 1"/>
    <w:basedOn w:val="934"/>
    <w:uiPriority w:val="99"/>
    <w:qFormat/>
    <w:tblPr/>
  </w:style>
  <w:style w:type="table" w:styleId="1188" w:customStyle="1">
    <w:name w:val="Bordered &amp; Lined - Accent 2"/>
    <w:basedOn w:val="934"/>
    <w:uiPriority w:val="99"/>
    <w:qFormat/>
    <w:rPr>
      <w:color w:val="404040"/>
    </w:rPr>
    <w:tblPr/>
  </w:style>
  <w:style w:type="table" w:styleId="1189" w:customStyle="1">
    <w:name w:val="Grid Table 1 Light - Accent 4"/>
    <w:basedOn w:val="934"/>
    <w:uiPriority w:val="99"/>
    <w:qFormat/>
    <w:tblPr/>
  </w:style>
  <w:style w:type="table" w:styleId="1190" w:customStyle="1">
    <w:name w:val="List Table 2"/>
    <w:basedOn w:val="934"/>
    <w:uiPriority w:val="99"/>
    <w:qFormat/>
    <w:tblPr/>
  </w:style>
  <w:style w:type="table" w:styleId="1191" w:customStyle="1">
    <w:name w:val="Bordered - Accent 6"/>
    <w:basedOn w:val="934"/>
    <w:uiPriority w:val="99"/>
    <w:qFormat/>
    <w:tblPr/>
  </w:style>
  <w:style w:type="table" w:styleId="1192" w:customStyle="1">
    <w:name w:val="List Table 7 Colorful - Accent 1"/>
    <w:basedOn w:val="934"/>
    <w:uiPriority w:val="99"/>
    <w:qFormat/>
    <w:tblPr/>
  </w:style>
  <w:style w:type="table" w:styleId="1193" w:customStyle="1">
    <w:name w:val="Grid Table 1 Light - Accent 3"/>
    <w:basedOn w:val="934"/>
    <w:uiPriority w:val="99"/>
    <w:qFormat/>
    <w:tblPr/>
  </w:style>
  <w:style w:type="table" w:styleId="1194" w:customStyle="1">
    <w:name w:val="Grid Table 2 - Accent 4"/>
    <w:basedOn w:val="934"/>
    <w:uiPriority w:val="99"/>
    <w:qFormat/>
    <w:tblPr/>
  </w:style>
  <w:style w:type="table" w:styleId="1195" w:customStyle="1">
    <w:name w:val="Grid Table 3 - Accent 1"/>
    <w:basedOn w:val="934"/>
    <w:uiPriority w:val="99"/>
    <w:qFormat/>
    <w:tblPr/>
  </w:style>
  <w:style w:type="table" w:styleId="1196" w:customStyle="1">
    <w:name w:val="List Table 1 Light - Accent 5"/>
    <w:basedOn w:val="934"/>
    <w:uiPriority w:val="99"/>
    <w:qFormat/>
    <w:tblPr/>
  </w:style>
  <w:style w:type="table" w:styleId="1197" w:customStyle="1">
    <w:name w:val="Grid Table 1 Light - Accent 6"/>
    <w:basedOn w:val="934"/>
    <w:uiPriority w:val="99"/>
    <w:qFormat/>
    <w:tblPr/>
  </w:style>
  <w:style w:type="table" w:styleId="1198" w:customStyle="1">
    <w:name w:val="List Table 5 Dark - Accent 5"/>
    <w:basedOn w:val="934"/>
    <w:uiPriority w:val="99"/>
    <w:qFormat/>
    <w:tblPr/>
  </w:style>
  <w:style w:type="table" w:styleId="1199" w:customStyle="1">
    <w:name w:val="List Table 2 - Accent 3"/>
    <w:basedOn w:val="934"/>
    <w:uiPriority w:val="99"/>
    <w:qFormat/>
    <w:tblPr/>
  </w:style>
  <w:style w:type="table" w:styleId="1200" w:customStyle="1">
    <w:name w:val="Bordered - Accent 5"/>
    <w:basedOn w:val="934"/>
    <w:uiPriority w:val="99"/>
    <w:qFormat/>
    <w:tblPr/>
  </w:style>
  <w:style w:type="table" w:styleId="1201" w:customStyle="1">
    <w:name w:val="List Table 7 Colorful - Accent 5"/>
    <w:basedOn w:val="934"/>
    <w:uiPriority w:val="99"/>
    <w:qFormat/>
    <w:tblPr/>
  </w:style>
  <w:style w:type="table" w:styleId="1202" w:customStyle="1">
    <w:name w:val="Plain Table 2"/>
    <w:basedOn w:val="934"/>
    <w:uiPriority w:val="59"/>
    <w:qFormat/>
    <w:tblPr/>
  </w:style>
  <w:style w:type="table" w:styleId="1203" w:customStyle="1">
    <w:name w:val="List Table 1 Light - Accent 1"/>
    <w:basedOn w:val="934"/>
    <w:uiPriority w:val="99"/>
    <w:qFormat/>
    <w:tblPr/>
  </w:style>
  <w:style w:type="table" w:styleId="1204" w:customStyle="1">
    <w:name w:val="Bordered - Accent 3"/>
    <w:basedOn w:val="934"/>
    <w:uiPriority w:val="99"/>
    <w:qFormat/>
    <w:tblPr/>
  </w:style>
  <w:style w:type="table" w:styleId="1205" w:customStyle="1">
    <w:name w:val="Grid Table 4 - Accent 5"/>
    <w:basedOn w:val="934"/>
    <w:uiPriority w:val="59"/>
    <w:qFormat/>
    <w:tblPr/>
  </w:style>
  <w:style w:type="table" w:styleId="1206" w:customStyle="1">
    <w:name w:val="List Table 4"/>
    <w:basedOn w:val="934"/>
    <w:uiPriority w:val="99"/>
    <w:qFormat/>
    <w:tblPr/>
  </w:style>
  <w:style w:type="table" w:styleId="1207" w:customStyle="1">
    <w:name w:val="List Table 5 Dark - Accent 3"/>
    <w:basedOn w:val="934"/>
    <w:uiPriority w:val="99"/>
    <w:qFormat/>
    <w:tblPr/>
  </w:style>
  <w:style w:type="table" w:styleId="1208" w:customStyle="1">
    <w:name w:val="List Table 2 - Accent 5"/>
    <w:basedOn w:val="934"/>
    <w:uiPriority w:val="99"/>
    <w:qFormat/>
    <w:tblPr/>
  </w:style>
  <w:style w:type="table" w:styleId="1209" w:customStyle="1">
    <w:name w:val="List Table 6 Colorful - Accent 3"/>
    <w:basedOn w:val="934"/>
    <w:uiPriority w:val="99"/>
    <w:qFormat/>
    <w:tblPr/>
  </w:style>
  <w:style w:type="paragraph" w:styleId="1210" w:customStyle="1">
    <w:name w:val="正文（缩进）"/>
    <w:basedOn w:val="756"/>
    <w:next w:val="756"/>
    <w:uiPriority w:val="0"/>
    <w:qFormat/>
    <w:pPr>
      <w:ind w:firstLine="200"/>
      <w:spacing w:line="360" w:lineRule="auto"/>
    </w:pPr>
    <w:rPr>
      <w:rFonts w:ascii="宋体" w:hAnsi="宋体"/>
      <w:szCs w:val="22"/>
    </w:rPr>
  </w:style>
  <w:style w:type="paragraph" w:styleId="1211" w:customStyle="1">
    <w:name w:val="标题 31"/>
    <w:basedOn w:val="756"/>
    <w:next w:val="756"/>
    <w:uiPriority w:val="99"/>
    <w:qFormat/>
    <w:pPr>
      <w:ind w:firstLine="137"/>
      <w:keepLines/>
      <w:keepNext/>
      <w:spacing w:before="20" w:after="20" w:line="415" w:lineRule="auto"/>
      <w:outlineLvl w:val="2"/>
    </w:pPr>
    <w:rPr>
      <w:rFonts w:hAnsi="黑体" w:eastAsia="黑体"/>
      <w:sz w:val="24"/>
    </w:rPr>
  </w:style>
  <w:style w:type="character" w:styleId="1212" w:customStyle="1">
    <w:name w:val="NormalCharacter1"/>
    <w:link w:val="756"/>
    <w:uiPriority w:val="0"/>
    <w:qFormat/>
    <w:rPr>
      <w:rFonts w:ascii="Times New Roman" w:hAnsi="Times New Roman" w:eastAsia="宋体" w:cs="Times New Roman"/>
      <w:sz w:val="21"/>
      <w:szCs w:val="22"/>
      <w:lang w:val="en-US" w:eastAsia="zh-CN" w:bidi="ar-SA"/>
    </w:rPr>
  </w:style>
  <w:style w:type="paragraph" w:styleId="1213" w:customStyle="1">
    <w:name w:val="正文1"/>
    <w:basedOn w:val="756"/>
    <w:next w:val="1214"/>
    <w:link w:val="1215"/>
    <w:uiPriority w:val="0"/>
    <w:qFormat/>
    <w:pPr>
      <w:spacing w:before="60" w:after="60" w:line="360" w:lineRule="auto"/>
      <w:outlineLvl w:val="6"/>
    </w:pPr>
    <w:rPr>
      <w:sz w:val="24"/>
    </w:rPr>
  </w:style>
  <w:style w:type="paragraph" w:styleId="1214" w:customStyle="1">
    <w:name w:val="正文111"/>
    <w:next w:val="1213"/>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1215" w:customStyle="1">
    <w:name w:val="正文1 Char Char"/>
    <w:link w:val="1213"/>
    <w:uiPriority w:val="0"/>
    <w:qFormat/>
    <w:rPr>
      <w:sz w:val="24"/>
      <w:szCs w:val="24"/>
    </w:rPr>
  </w:style>
  <w:style w:type="paragraph" w:styleId="1216" w:customStyle="1">
    <w:name w:val="纯文本5"/>
    <w:basedOn w:val="756"/>
    <w:uiPriority w:val="0"/>
    <w:qFormat/>
    <w:rPr>
      <w:rFonts w:ascii="宋体" w:hAnsi="Courier New" w:eastAsia="楷体_GB2312"/>
      <w:sz w:val="26"/>
    </w:rPr>
  </w:style>
  <w:style w:type="paragraph" w:styleId="1217" w:customStyle="1">
    <w:name w:val="01一级标题"/>
    <w:basedOn w:val="841"/>
    <w:next w:val="756"/>
    <w:uiPriority w:val="0"/>
    <w:qFormat/>
    <w:pPr>
      <w:numPr>
        <w:ilvl w:val="0"/>
        <w:numId w:val="2"/>
      </w:numPr>
      <w:spacing w:line="500" w:lineRule="exact"/>
    </w:pPr>
    <w:rPr>
      <w:rFonts w:ascii="Times New Roman" w:hAnsi="Times New Roman" w:eastAsia="仿宋_GB2312" w:cs="Times New Roman"/>
      <w:sz w:val="36"/>
      <w:szCs w:val="28"/>
      <w:lang w:val="zh-CN"/>
    </w:rPr>
  </w:style>
  <w:style w:type="paragraph" w:styleId="1218" w:customStyle="1">
    <w:name w:val="02二级标题"/>
    <w:basedOn w:val="843"/>
    <w:next w:val="756"/>
    <w:uiPriority w:val="0"/>
    <w:qFormat/>
    <w:pPr>
      <w:numPr>
        <w:ilvl w:val="1"/>
        <w:numId w:val="2"/>
      </w:numPr>
      <w:spacing w:line="500" w:lineRule="exact"/>
    </w:pPr>
    <w:rPr>
      <w:rFonts w:ascii="Times New Roman" w:hAnsi="Times New Roman" w:eastAsia="仿宋_GB2312" w:cs="Times New Roman"/>
      <w:sz w:val="30"/>
      <w:szCs w:val="20"/>
      <w:lang w:val="zh-CN"/>
    </w:rPr>
  </w:style>
  <w:style w:type="paragraph" w:styleId="1219" w:customStyle="1">
    <w:name w:val="footer1"/>
    <w:basedOn w:val="1214"/>
    <w:uiPriority w:val="0"/>
    <w:qFormat/>
    <w:pPr>
      <w:jc w:val="left"/>
      <w:tabs>
        <w:tab w:val="center" w:pos="4153" w:leader="none"/>
        <w:tab w:val="right" w:pos="8306" w:leader="none"/>
      </w:tabs>
    </w:pPr>
    <w:rPr>
      <w:sz w:val="18"/>
    </w:rPr>
  </w:style>
  <w:style w:type="paragraph" w:styleId="1220" w:customStyle="1">
    <w:name w:val="正文缩进12"/>
    <w:basedOn w:val="756"/>
    <w:next w:val="756"/>
    <w:uiPriority w:val="0"/>
    <w:qFormat/>
    <w:pPr>
      <w:ind w:firstLine="420"/>
      <w:jc w:val="left"/>
    </w:pPr>
    <w:rPr>
      <w:sz w:val="24"/>
      <w:szCs w:val="21"/>
    </w:rPr>
  </w:style>
  <w:style w:type="paragraph" w:styleId="1221" w:customStyle="1">
    <w:name w:val="Table Paragraph"/>
    <w:basedOn w:val="756"/>
    <w:uiPriority w:val="1"/>
    <w:qFormat/>
    <w:rPr>
      <w:rFonts w:ascii="宋体" w:hAnsi="宋体" w:cs="宋体"/>
      <w:sz w:val="22"/>
      <w:szCs w:val="22"/>
      <w:lang w:val="zh-CN" w:bidi="zh-CN"/>
    </w:rPr>
  </w:style>
  <w:style w:type="character" w:styleId="1222" w:customStyle="1">
    <w:name w:val="标题 1 Char2"/>
    <w:link w:val="756"/>
    <w:uiPriority w:val="9"/>
    <w:qFormat/>
    <w:rPr>
      <w:b/>
      <w:bCs/>
      <w:sz w:val="44"/>
      <w:szCs w:val="44"/>
    </w:rPr>
  </w:style>
  <w:style w:type="paragraph" w:styleId="1223" w:customStyle="1">
    <w:name w:val="普通正文"/>
    <w:basedOn w:val="756"/>
    <w:link w:val="1224"/>
    <w:uiPriority w:val="0"/>
    <w:qFormat/>
    <w:pPr>
      <w:ind w:firstLine="480"/>
      <w:jc w:val="left"/>
      <w:spacing w:before="120" w:after="120" w:line="360" w:lineRule="auto"/>
    </w:pPr>
    <w:rPr>
      <w:rFonts w:ascii="Arial" w:hAnsi="Arial"/>
      <w:sz w:val="24"/>
    </w:rPr>
  </w:style>
  <w:style w:type="character" w:styleId="1224" w:customStyle="1">
    <w:name w:val="普通正文 Char"/>
    <w:link w:val="1223"/>
    <w:uiPriority w:val="0"/>
    <w:qFormat/>
    <w:rPr>
      <w:rFonts w:ascii="Arial" w:hAnsi="Arial"/>
      <w:sz w:val="24"/>
      <w:szCs w:val="24"/>
    </w:rPr>
  </w:style>
  <w:style w:type="character" w:styleId="1225" w:customStyle="1">
    <w:name w:val="日期 Char1"/>
    <w:link w:val="756"/>
    <w:uiPriority w:val="99"/>
    <w:semiHidden/>
    <w:qFormat/>
    <w:rPr>
      <w:sz w:val="21"/>
      <w:szCs w:val="24"/>
    </w:rPr>
  </w:style>
  <w:style w:type="paragraph" w:styleId="1226" w:customStyle="1">
    <w:name w:val="Other|1"/>
    <w:basedOn w:val="756"/>
    <w:uiPriority w:val="0"/>
    <w:qFormat/>
    <w:pPr>
      <w:spacing w:line="396" w:lineRule="exact"/>
    </w:pPr>
    <w:rPr>
      <w:lang w:val="zh-TW" w:eastAsia="zh-TW" w:bidi="zh-TW"/>
    </w:rPr>
  </w:style>
  <w:style w:type="character" w:styleId="1227" w:customStyle="1">
    <w:name w:val="font11"/>
    <w:link w:val="756"/>
    <w:uiPriority w:val="0"/>
    <w:qFormat/>
    <w:rPr>
      <w:rFonts w:hint="eastAsia" w:ascii="宋体" w:hAnsi="宋体" w:eastAsia="宋体" w:cs="宋体"/>
      <w:color w:val="000000"/>
      <w:sz w:val="20"/>
      <w:szCs w:val="20"/>
    </w:rPr>
  </w:style>
  <w:style w:type="character" w:styleId="1228" w:customStyle="1">
    <w:name w:val="type_g7yoj"/>
    <w:basedOn w:val="799"/>
    <w:link w:val="756"/>
    <w:uiPriority w:val="0"/>
    <w:qFormat/>
    <w:rPr>
      <w:color w:val="999999"/>
    </w:rPr>
  </w:style>
  <w:style w:type="character" w:styleId="1229" w:customStyle="1">
    <w:name w:val="first-child"/>
    <w:basedOn w:val="799"/>
    <w:link w:val="756"/>
    <w:uiPriority w:val="0"/>
    <w:qFormat/>
  </w:style>
  <w:style w:type="character" w:styleId="1230" w:customStyle="1">
    <w:name w:val="first-child1"/>
    <w:basedOn w:val="799"/>
    <w:link w:val="756"/>
    <w:uiPriority w:val="0"/>
    <w:qFormat/>
  </w:style>
  <w:style w:type="character" w:styleId="1231" w:customStyle="1">
    <w:name w:val="desc_jvibk"/>
    <w:basedOn w:val="799"/>
    <w:link w:val="756"/>
    <w:uiPriority w:val="0"/>
    <w:qFormat/>
    <w:rPr>
      <w:color w:val="333333"/>
    </w:rPr>
  </w:style>
  <w:style w:type="character" w:styleId="1232" w:customStyle="1">
    <w:name w:val="hover7"/>
    <w:basedOn w:val="799"/>
    <w:link w:val="756"/>
    <w:uiPriority w:val="0"/>
    <w:qFormat/>
    <w:rPr>
      <w:color w:val="315efb"/>
    </w:rPr>
  </w:style>
  <w:style w:type="character" w:styleId="1233" w:customStyle="1">
    <w:name w:val="_3mz_a1"/>
    <w:basedOn w:val="799"/>
    <w:link w:val="756"/>
    <w:uiPriority w:val="0"/>
    <w:qFormat/>
    <w:rPr>
      <w:color w:val="1e1f24"/>
      <w:spacing w:val="23"/>
      <w:sz w:val="25"/>
      <w:szCs w:val="25"/>
    </w:rPr>
  </w:style>
  <w:style w:type="paragraph" w:styleId="1234" w:customStyle="1">
    <w:name w:val="标题 211"/>
    <w:basedOn w:val="756"/>
    <w:next w:val="756"/>
    <w:uiPriority w:val="9"/>
    <w:unhideWhenUsed/>
    <w:qFormat/>
    <w:pPr>
      <w:keepLines/>
      <w:keepNext/>
      <w:spacing w:before="360" w:after="200"/>
      <w:outlineLvl w:val="1"/>
    </w:pPr>
    <w:rPr>
      <w:rFonts w:ascii="Arial" w:hAnsi="Arial" w:eastAsia="Arial" w:cs="Arial"/>
      <w:sz w:val="34"/>
    </w:rPr>
  </w:style>
  <w:style w:type="character" w:styleId="1235" w:customStyle="1">
    <w:name w:val="active16"/>
    <w:basedOn w:val="799"/>
    <w:link w:val="756"/>
    <w:uiPriority w:val="0"/>
    <w:qFormat/>
    <w:rPr>
      <w:color w:val="ffffff"/>
      <w:shd w:val="clear" w:color="auto" w:fill="0f5bb9"/>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李桐</cp:lastModifiedBy>
  <cp:revision>6</cp:revision>
  <dcterms:created xsi:type="dcterms:W3CDTF">2024-05-22T06:56:00Z</dcterms:created>
  <dcterms:modified xsi:type="dcterms:W3CDTF">2025-10-27T02:31:37Z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89B3E16A73FB4DE6B60A85F5A9FD96C3_13</vt:lpwstr>
  </property>
  <property fmtid="{D5CDD505-2E9C-101B-9397-08002B2CF9AE}" pid="4" name="KSOTemplateDocerSaveRecord">
    <vt:lpwstr>eyJoZGlkIjoiMjVkYmI3YjU2ZmExMTNhNjUwNmQ1NzgxODQxMWM5MmQiLCJ1c2VySWQiOiIzMzQ4MTgyODMifQ==</vt:lpwstr>
  </property>
</Properties>
</file>